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B" w:rsidRPr="00433DA0" w:rsidRDefault="003A466B" w:rsidP="003A466B">
      <w:pPr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  <w:lang w:eastAsia="en-US"/>
        </w:rPr>
      </w:pPr>
      <w:r w:rsidRPr="00433DA0"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/>
        </w:rPr>
        <w:t xml:space="preserve">Appendix 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/>
        </w:rPr>
        <w:t>19</w:t>
      </w:r>
    </w:p>
    <w:p w:rsidR="003A466B" w:rsidRPr="00433DA0" w:rsidRDefault="003A466B" w:rsidP="003A466B">
      <w:pPr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  <w:lang w:eastAsia="en-US"/>
        </w:rPr>
      </w:pPr>
    </w:p>
    <w:p w:rsidR="003A466B" w:rsidRPr="00A119EA" w:rsidRDefault="003A466B" w:rsidP="003A466B">
      <w:pPr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color w:val="auto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  <w:lang w:eastAsia="en-US"/>
        </w:rPr>
        <w:t xml:space="preserve">SERVICE </w:t>
      </w:r>
      <w:r w:rsidRPr="00433DA0"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  <w:lang w:eastAsia="en-US"/>
        </w:rPr>
        <w:t>CLOSURE CHECKLIST</w:t>
      </w:r>
    </w:p>
    <w:p w:rsidR="003A466B" w:rsidRPr="00A119EA" w:rsidRDefault="003A466B" w:rsidP="003A466B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lang w:eastAsia="en-US"/>
        </w:rPr>
      </w:pPr>
    </w:p>
    <w:p w:rsidR="003A466B" w:rsidRDefault="003A466B" w:rsidP="003A466B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u w:val="single"/>
          <w:lang w:eastAsia="en-US"/>
        </w:rPr>
      </w:pPr>
      <w:r w:rsidRPr="00A119EA">
        <w:rPr>
          <w:rFonts w:ascii="Arial" w:eastAsia="Times New Roman" w:hAnsi="Arial" w:cs="Arial"/>
          <w:color w:val="auto"/>
          <w:szCs w:val="24"/>
          <w:u w:val="single"/>
          <w:lang w:eastAsia="en-US"/>
        </w:rPr>
        <w:t>It is essential to name who is going to be responsible for arranging/undertaking each action.</w:t>
      </w:r>
    </w:p>
    <w:p w:rsidR="003A466B" w:rsidRDefault="003A466B" w:rsidP="003A466B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u w:val="single"/>
          <w:lang w:eastAsia="en-US"/>
        </w:rPr>
      </w:pPr>
    </w:p>
    <w:p w:rsidR="003A466B" w:rsidRPr="00A119EA" w:rsidRDefault="003A466B" w:rsidP="003A466B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lang w:eastAsia="en-US"/>
        </w:rPr>
      </w:pPr>
    </w:p>
    <w:p w:rsidR="003A466B" w:rsidRPr="00A119EA" w:rsidRDefault="003A466B" w:rsidP="003A466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tbl>
      <w:tblPr>
        <w:tblW w:w="10558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6343"/>
        <w:gridCol w:w="2196"/>
        <w:gridCol w:w="1536"/>
      </w:tblGrid>
      <w:tr w:rsidR="003A466B" w:rsidRPr="00A119EA" w:rsidTr="00E25993">
        <w:trPr>
          <w:trHeight w:val="429"/>
          <w:tblHeader/>
        </w:trPr>
        <w:tc>
          <w:tcPr>
            <w:tcW w:w="483" w:type="dxa"/>
            <w:shd w:val="clear" w:color="auto" w:fill="FFFF00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6343" w:type="dxa"/>
            <w:shd w:val="clear" w:color="auto" w:fill="FFFF00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36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  <w:t>TASK</w:t>
            </w:r>
          </w:p>
        </w:tc>
        <w:tc>
          <w:tcPr>
            <w:tcW w:w="2196" w:type="dxa"/>
            <w:shd w:val="clear" w:color="auto" w:fill="FFFF00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  <w:t>LEAD PERSON</w:t>
            </w:r>
          </w:p>
        </w:tc>
        <w:tc>
          <w:tcPr>
            <w:tcW w:w="1536" w:type="dxa"/>
            <w:shd w:val="clear" w:color="auto" w:fill="FFFF00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en-US"/>
              </w:rPr>
              <w:t>ACTION BY DATE</w:t>
            </w: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Undertake a risk assessment on each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individual affected by the service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 Manager / OT / Nurse Assessor/GP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Consider alternative heating, hot water, food etc. if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care home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and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faced</w:t>
            </w:r>
            <w:proofErr w:type="gramEnd"/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with emergency closure.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Review all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individuals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– CHC nursing, FNC, O.T. etc. Carry out impact assessment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 Manager / Nurse Assessor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Obtain a list of all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individuals from the service provider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C&amp;SDT 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Clarify who is responsible for care management/care co-ordination support for each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individual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Establish what alternative beds are available and where?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C&amp;SDT  / UHB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Obtain a list of next of kin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/ Parents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C&amp;SDT/Case  Manager / Nurse Assessor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Inform families/carers of what is happening and alternative placement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Determine what involvement will families have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(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e.g.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if care home -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packing, transport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Clarify legal rights families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/ parents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have regarding decision making for the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individual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Consider the role of advocates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Develop a communication strategy – week ends, bank holidays etc.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Compile and share list of contact numbers – mobile, out of hours etc. to the project group.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Determine who is financially responsible for each resident. Inform the LA etc.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Inform Out-of-Hours service.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Provide  information for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parents /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families re choice procedures etc.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Establish what equipment does each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individual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need and can it move with them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care home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 / OT / UHB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If unable to move equipment, determine where can alternative equipment be sourced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care home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 /OT / UHB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19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Arrange situable transport e.g. ambulance</w:t>
            </w:r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 if care home </w:t>
            </w:r>
            <w:proofErr w:type="spellStart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closure</w:t>
            </w:r>
            <w:proofErr w:type="spellEnd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 for </w:t>
            </w:r>
            <w:proofErr w:type="spellStart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adults</w:t>
            </w:r>
            <w:proofErr w:type="spellEnd"/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WAST 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Involve legal section on issues of registration and/ or regulations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W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Liaise with Press Officers regarding press statement/release.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If care home for adults ask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manager if there is a natural grouping of residents that could move together?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To ensure safety and good care, prior to closure, determine where alternative staff be found (with owner’s permission) – agencies. L.A.’s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UHB,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Develop strategy to support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individuals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, families, and staff following the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Review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individuals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following the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closure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– settling in, move again?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Case Manager / </w:t>
            </w:r>
          </w:p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Nurse Assessor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Cancel existing contracts immediately – both individual and overarching.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Case Manager / C&amp;C Team / UHB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Inform politicians – both local and national (WG)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Ensure feedback to indicate each task completed/outcomes.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Keep Director of Social Services, Heads of Service and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UHB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Executives informed of progress. 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Determine medication risks and transporting of medication e.g. controlled drugs, oxygen etc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applicable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Develop strategy for transfer (or copying) of clinical records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applicable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Develop strategy for clinical ‘handover’ of care to new provider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applicable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3A466B" w:rsidRPr="00A119EA" w:rsidTr="00E25993">
        <w:trPr>
          <w:trHeight w:val="340"/>
        </w:trPr>
        <w:tc>
          <w:tcPr>
            <w:tcW w:w="48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6343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Arrange transportation of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individuals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personal belongings/furniture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care home closure</w:t>
            </w:r>
          </w:p>
        </w:tc>
        <w:tc>
          <w:tcPr>
            <w:tcW w:w="2196" w:type="dxa"/>
            <w:vAlign w:val="center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OSG Chair/UHB Lead</w:t>
            </w:r>
          </w:p>
        </w:tc>
        <w:tc>
          <w:tcPr>
            <w:tcW w:w="1536" w:type="dxa"/>
          </w:tcPr>
          <w:p w:rsidR="003A466B" w:rsidRPr="00A119EA" w:rsidRDefault="003A466B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</w:tbl>
    <w:p w:rsidR="003A466B" w:rsidRDefault="003A466B" w:rsidP="003A466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3A466B" w:rsidRPr="00A119EA" w:rsidRDefault="003A466B" w:rsidP="003A466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3A466B" w:rsidRPr="00A119EA" w:rsidRDefault="003A466B" w:rsidP="003A466B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lang w:val="en-US" w:eastAsia="en-US"/>
        </w:rPr>
      </w:pPr>
    </w:p>
    <w:sectPr w:rsidR="003A466B" w:rsidRPr="00A119EA" w:rsidSect="003A46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6B"/>
    <w:rsid w:val="002A0F84"/>
    <w:rsid w:val="003A466B"/>
    <w:rsid w:val="005C06C5"/>
    <w:rsid w:val="0070293D"/>
    <w:rsid w:val="00A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EA09-E9B4-478E-92E9-4DEE45A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6B"/>
    <w:pPr>
      <w:spacing w:after="5" w:line="251" w:lineRule="auto"/>
      <w:ind w:left="577" w:right="49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Bourge, Angela</dc:creator>
  <cp:keywords/>
  <dc:description/>
  <cp:lastModifiedBy>Catherine Hughes (Cardiff and Vale UHB - Comms And Engagement)</cp:lastModifiedBy>
  <cp:revision>1</cp:revision>
  <dcterms:created xsi:type="dcterms:W3CDTF">2022-06-29T13:23:00Z</dcterms:created>
  <dcterms:modified xsi:type="dcterms:W3CDTF">2022-06-29T13:23:00Z</dcterms:modified>
</cp:coreProperties>
</file>