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78" w:rsidRPr="006436D0" w:rsidRDefault="008874E0" w:rsidP="005D5CD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122D98">
        <w:rPr>
          <w:rFonts w:cs="Times New Roman"/>
          <w:b/>
          <w:bCs/>
          <w:color w:val="000000"/>
          <w:u w:val="single"/>
        </w:rPr>
        <w:t xml:space="preserve">Appendix </w:t>
      </w:r>
      <w:r w:rsidR="00122D98" w:rsidRPr="00122D98">
        <w:rPr>
          <w:rFonts w:cs="Times New Roman"/>
          <w:b/>
          <w:bCs/>
          <w:color w:val="000000"/>
          <w:u w:val="single"/>
        </w:rPr>
        <w:t>8</w:t>
      </w:r>
    </w:p>
    <w:p w:rsidR="000A6580" w:rsidRPr="006436D0" w:rsidRDefault="000A6580" w:rsidP="00E914C3">
      <w:pPr>
        <w:spacing w:after="120"/>
        <w:jc w:val="center"/>
        <w:rPr>
          <w:rFonts w:cs="Arial"/>
          <w:b/>
          <w:u w:val="single"/>
        </w:rPr>
      </w:pPr>
      <w:r w:rsidRPr="006436D0">
        <w:rPr>
          <w:rFonts w:cs="Arial"/>
          <w:b/>
          <w:u w:val="single"/>
        </w:rPr>
        <w:t>Quality Services: Delivering What Matters</w:t>
      </w:r>
    </w:p>
    <w:p w:rsidR="000A6580" w:rsidRPr="006436D0" w:rsidRDefault="008874E0" w:rsidP="00E914C3">
      <w:pPr>
        <w:spacing w:after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Cardiff &amp; Vale </w:t>
      </w:r>
      <w:r w:rsidR="000A6580" w:rsidRPr="006436D0">
        <w:rPr>
          <w:rFonts w:cs="Arial"/>
          <w:b/>
          <w:u w:val="single"/>
        </w:rPr>
        <w:t>Escalating Concerns Professionals</w:t>
      </w:r>
      <w:r w:rsidR="0023680A" w:rsidRPr="0023680A">
        <w:rPr>
          <w:rFonts w:cs="Arial"/>
          <w:b/>
          <w:u w:val="single"/>
        </w:rPr>
        <w:t xml:space="preserve"> Escalating Concerns Meeting</w:t>
      </w:r>
      <w:r w:rsidR="002809F3">
        <w:rPr>
          <w:rFonts w:cs="Arial"/>
          <w:b/>
          <w:u w:val="single"/>
        </w:rPr>
        <w:t xml:space="preserve">: </w:t>
      </w:r>
      <w:r w:rsidR="002809F3" w:rsidRPr="002809F3">
        <w:rPr>
          <w:rFonts w:cs="Arial"/>
          <w:b/>
          <w:u w:val="single"/>
        </w:rPr>
        <w:t>Terms of Reference</w:t>
      </w:r>
    </w:p>
    <w:p w:rsidR="00DE472E" w:rsidRPr="006436D0" w:rsidRDefault="00DE472E" w:rsidP="00E914C3">
      <w:pPr>
        <w:autoSpaceDE w:val="0"/>
        <w:autoSpaceDN w:val="0"/>
        <w:adjustRightInd w:val="0"/>
        <w:spacing w:before="60" w:after="60" w:line="240" w:lineRule="auto"/>
        <w:rPr>
          <w:rFonts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4AE7" w:rsidRPr="006436D0" w:rsidTr="00F64AE7">
        <w:tc>
          <w:tcPr>
            <w:tcW w:w="10790" w:type="dxa"/>
          </w:tcPr>
          <w:p w:rsidR="002809F3" w:rsidRDefault="00F64AE7" w:rsidP="00E914C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6436D0">
              <w:rPr>
                <w:rFonts w:cs="Times New Roman"/>
                <w:color w:val="000000"/>
              </w:rPr>
              <w:t xml:space="preserve">This document provides partners with a suggested Terms of Reference </w:t>
            </w:r>
          </w:p>
          <w:p w:rsidR="002809F3" w:rsidRDefault="00F64AE7" w:rsidP="00E914C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6436D0">
              <w:rPr>
                <w:rFonts w:cs="Times New Roman"/>
                <w:color w:val="000000"/>
              </w:rPr>
              <w:t xml:space="preserve">for </w:t>
            </w:r>
          </w:p>
          <w:p w:rsidR="00F64AE7" w:rsidRPr="006436D0" w:rsidRDefault="00F64AE7" w:rsidP="008874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color w:val="000000"/>
              </w:rPr>
            </w:pPr>
            <w:r w:rsidRPr="006436D0">
              <w:rPr>
                <w:rFonts w:cs="Times New Roman"/>
                <w:color w:val="000000"/>
              </w:rPr>
              <w:t xml:space="preserve">Professionals </w:t>
            </w:r>
            <w:r w:rsidR="0023680A" w:rsidRPr="0023680A">
              <w:rPr>
                <w:rFonts w:cs="Times New Roman"/>
                <w:color w:val="000000"/>
              </w:rPr>
              <w:t xml:space="preserve">Escalating Concerns </w:t>
            </w:r>
            <w:r w:rsidR="008874E0">
              <w:rPr>
                <w:rFonts w:cs="Times New Roman"/>
                <w:color w:val="000000"/>
              </w:rPr>
              <w:t xml:space="preserve">Provider Meetings which are defined for this purpose as Provider </w:t>
            </w:r>
            <w:proofErr w:type="gramStart"/>
            <w:r w:rsidR="008874E0">
              <w:rPr>
                <w:rFonts w:cs="Times New Roman"/>
                <w:color w:val="000000"/>
              </w:rPr>
              <w:t>Performance  M</w:t>
            </w:r>
            <w:r w:rsidRPr="006436D0">
              <w:rPr>
                <w:rFonts w:cs="Times New Roman"/>
                <w:color w:val="000000"/>
              </w:rPr>
              <w:t>eetings</w:t>
            </w:r>
            <w:proofErr w:type="gramEnd"/>
            <w:r w:rsidR="008874E0">
              <w:rPr>
                <w:rFonts w:cs="Times New Roman"/>
                <w:color w:val="000000"/>
              </w:rPr>
              <w:t xml:space="preserve"> &amp; Joint Inter-Agency Management Panels</w:t>
            </w:r>
            <w:r w:rsidRPr="006436D0">
              <w:rPr>
                <w:rFonts w:cs="Times New Roman"/>
                <w:color w:val="000000"/>
              </w:rPr>
              <w:t>.</w:t>
            </w:r>
          </w:p>
        </w:tc>
      </w:tr>
    </w:tbl>
    <w:p w:rsidR="00B61729" w:rsidRDefault="00B61729" w:rsidP="00B61729">
      <w:pPr>
        <w:pStyle w:val="ListParagraph"/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color w:val="000000"/>
          <w:u w:val="single"/>
        </w:rPr>
      </w:pPr>
    </w:p>
    <w:p w:rsidR="00F64AE7" w:rsidRPr="006436D0" w:rsidRDefault="00FF323A" w:rsidP="00FF323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color w:val="000000"/>
          <w:u w:val="single"/>
        </w:rPr>
      </w:pPr>
      <w:r w:rsidRPr="006436D0">
        <w:rPr>
          <w:rFonts w:cs="Times New Roman"/>
          <w:color w:val="000000"/>
          <w:u w:val="single"/>
        </w:rPr>
        <w:t>Context:</w:t>
      </w:r>
    </w:p>
    <w:p w:rsidR="00DE472E" w:rsidRDefault="00436AE0" w:rsidP="00191A52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</w:rPr>
      </w:pPr>
      <w:r w:rsidRPr="006436D0">
        <w:rPr>
          <w:rFonts w:cs="Times New Roman"/>
          <w:color w:val="000000"/>
        </w:rPr>
        <w:t xml:space="preserve">There is statutory guidance on </w:t>
      </w:r>
      <w:r w:rsidR="005349E4" w:rsidRPr="006436D0">
        <w:rPr>
          <w:rFonts w:cs="Times New Roman"/>
          <w:color w:val="000000"/>
        </w:rPr>
        <w:t xml:space="preserve">dealing with </w:t>
      </w:r>
      <w:r w:rsidR="00DE472E" w:rsidRPr="006436D0">
        <w:rPr>
          <w:rFonts w:cs="Times New Roman"/>
          <w:color w:val="000000"/>
        </w:rPr>
        <w:t xml:space="preserve">the management of </w:t>
      </w:r>
      <w:r w:rsidR="005349E4" w:rsidRPr="006436D0">
        <w:rPr>
          <w:rFonts w:cs="Times New Roman"/>
          <w:color w:val="000000"/>
        </w:rPr>
        <w:t xml:space="preserve">escalating concerns </w:t>
      </w:r>
      <w:r w:rsidR="00DE472E" w:rsidRPr="006436D0">
        <w:rPr>
          <w:rFonts w:cs="Times New Roman"/>
          <w:color w:val="000000"/>
        </w:rPr>
        <w:t xml:space="preserve">with, and closure of, Care Homes that are registered with the Care Inspectorate Wales (CIW) to provide services for Adults, including those providing Nursing Care. </w:t>
      </w:r>
      <w:r w:rsidR="005349E4" w:rsidRPr="006436D0">
        <w:rPr>
          <w:rFonts w:cs="Times New Roman"/>
          <w:color w:val="000000"/>
        </w:rPr>
        <w:t>The statutory guidance can be found at:</w:t>
      </w:r>
      <w:r w:rsidR="00952FCF">
        <w:rPr>
          <w:rFonts w:cs="Times New Roman"/>
          <w:color w:val="000000"/>
        </w:rPr>
        <w:t xml:space="preserve">  </w:t>
      </w:r>
      <w:hyperlink r:id="rId8" w:history="1">
        <w:r w:rsidR="00952FCF" w:rsidRPr="00B06B73">
          <w:rPr>
            <w:rStyle w:val="Hyperlink"/>
            <w:rFonts w:cs="Times New Roman"/>
          </w:rPr>
          <w:t>https://gov.wales/topics/health/publications/socialcare/guidance1/escconcerns/?lang=en</w:t>
        </w:r>
      </w:hyperlink>
    </w:p>
    <w:p w:rsidR="00B61729" w:rsidRPr="006436D0" w:rsidRDefault="00B61729" w:rsidP="00191A52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color w:val="000000"/>
        </w:rPr>
      </w:pPr>
      <w:r>
        <w:rPr>
          <w:rFonts w:cs="Times New Roman"/>
        </w:rPr>
        <w:t xml:space="preserve">However, the </w:t>
      </w:r>
      <w:r w:rsidR="008874E0">
        <w:rPr>
          <w:rFonts w:cs="Times New Roman"/>
        </w:rPr>
        <w:t xml:space="preserve">Cardiff &amp; Vale of Glamorgan </w:t>
      </w:r>
      <w:r>
        <w:rPr>
          <w:rFonts w:cs="Times New Roman"/>
        </w:rPr>
        <w:t xml:space="preserve">procedures extend the activity to practice quality management of all commissioned service settings (not just care homes) for people of all ages who receive managed care and </w:t>
      </w:r>
      <w:r w:rsidR="00060BDC">
        <w:rPr>
          <w:rFonts w:cs="Times New Roman"/>
        </w:rPr>
        <w:t>support.</w:t>
      </w:r>
    </w:p>
    <w:p w:rsidR="00B61729" w:rsidRPr="006436D0" w:rsidRDefault="00B61729" w:rsidP="00B61729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>The Social Services and Well-being (Wales) Act 2014 promotes agencies working in partnersh</w:t>
      </w:r>
      <w:r>
        <w:rPr>
          <w:rFonts w:cs="Times New Roman"/>
          <w:color w:val="000000"/>
        </w:rPr>
        <w:t xml:space="preserve">ip to provide improved services; requiring Local Authorities and Health Boards to work together to meet the needs of the local population. </w:t>
      </w:r>
    </w:p>
    <w:p w:rsidR="00952FCF" w:rsidRDefault="004D6F9E" w:rsidP="00E914C3">
      <w:pPr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Local Authorities and </w:t>
      </w:r>
      <w:r w:rsidR="00B61729">
        <w:rPr>
          <w:rFonts w:cs="Times New Roman"/>
          <w:color w:val="000000"/>
        </w:rPr>
        <w:t>Local Health Boards</w:t>
      </w:r>
      <w:r w:rsidRPr="006436D0">
        <w:rPr>
          <w:rFonts w:cs="Times New Roman"/>
          <w:color w:val="000000"/>
        </w:rPr>
        <w:t xml:space="preserve"> </w:t>
      </w:r>
      <w:r w:rsidR="00B61729">
        <w:rPr>
          <w:rFonts w:cs="Times New Roman"/>
          <w:color w:val="000000"/>
        </w:rPr>
        <w:t xml:space="preserve">also </w:t>
      </w:r>
      <w:r w:rsidRPr="006436D0">
        <w:rPr>
          <w:rFonts w:cs="Times New Roman"/>
          <w:color w:val="000000"/>
        </w:rPr>
        <w:t xml:space="preserve">have a duty to respond to concerns about standards of care and protect </w:t>
      </w:r>
      <w:r w:rsidR="00952FCF">
        <w:rPr>
          <w:rFonts w:cs="Times New Roman"/>
          <w:color w:val="000000"/>
        </w:rPr>
        <w:t>people (children and adults) at risk</w:t>
      </w:r>
      <w:r w:rsidR="00952FCF" w:rsidRPr="006436D0">
        <w:rPr>
          <w:rFonts w:cs="Times New Roman"/>
          <w:color w:val="000000"/>
        </w:rPr>
        <w:t xml:space="preserve"> </w:t>
      </w:r>
      <w:r w:rsidRPr="006436D0">
        <w:rPr>
          <w:rFonts w:cs="Times New Roman"/>
          <w:color w:val="000000"/>
        </w:rPr>
        <w:t>in line with</w:t>
      </w:r>
      <w:r w:rsidR="00952FCF">
        <w:rPr>
          <w:rFonts w:cs="Times New Roman"/>
          <w:color w:val="000000"/>
        </w:rPr>
        <w:t xml:space="preserve"> Social Services and Wellbeing (Wales) Act 2014 safeguarding regulations and guidance and relevant protection procedures.</w:t>
      </w:r>
    </w:p>
    <w:p w:rsidR="00B61729" w:rsidRDefault="00B61729" w:rsidP="00E914C3">
      <w:pPr>
        <w:autoSpaceDE w:val="0"/>
        <w:autoSpaceDN w:val="0"/>
        <w:adjustRightInd w:val="0"/>
        <w:spacing w:before="120" w:after="0" w:line="240" w:lineRule="auto"/>
        <w:ind w:left="360"/>
        <w:rPr>
          <w:rFonts w:cs="Times New Roman"/>
          <w:color w:val="000000"/>
        </w:rPr>
      </w:pPr>
    </w:p>
    <w:p w:rsidR="006D4D59" w:rsidRPr="006436D0" w:rsidRDefault="006D4D59" w:rsidP="00E914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u w:val="single"/>
        </w:rPr>
      </w:pPr>
      <w:r w:rsidRPr="006436D0">
        <w:rPr>
          <w:rFonts w:cs="Times New Roman"/>
          <w:color w:val="000000"/>
          <w:u w:val="single"/>
        </w:rPr>
        <w:t>Approach:</w:t>
      </w:r>
    </w:p>
    <w:p w:rsidR="006D4D59" w:rsidRPr="006436D0" w:rsidRDefault="006D4D59" w:rsidP="006D4D5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Professionals </w:t>
      </w:r>
      <w:r w:rsidR="00B61729">
        <w:rPr>
          <w:rFonts w:cs="Times New Roman"/>
          <w:color w:val="000000"/>
        </w:rPr>
        <w:t xml:space="preserve">Escalating Concerns </w:t>
      </w:r>
      <w:r w:rsidRPr="006436D0">
        <w:rPr>
          <w:rFonts w:cs="Times New Roman"/>
          <w:color w:val="000000"/>
        </w:rPr>
        <w:t xml:space="preserve">meetings are held to prevent </w:t>
      </w:r>
      <w:r w:rsidR="00B61729">
        <w:rPr>
          <w:rFonts w:cs="Times New Roman"/>
          <w:color w:val="000000"/>
        </w:rPr>
        <w:t>and</w:t>
      </w:r>
      <w:r w:rsidRPr="006436D0">
        <w:rPr>
          <w:rFonts w:cs="Times New Roman"/>
          <w:color w:val="000000"/>
        </w:rPr>
        <w:t xml:space="preserve"> / or address issues of </w:t>
      </w:r>
      <w:r w:rsidR="00B61729">
        <w:rPr>
          <w:rFonts w:cs="Times New Roman"/>
          <w:color w:val="000000"/>
        </w:rPr>
        <w:t>increasing or escalating c</w:t>
      </w:r>
      <w:r w:rsidRPr="006436D0">
        <w:rPr>
          <w:rFonts w:cs="Times New Roman"/>
          <w:color w:val="000000"/>
        </w:rPr>
        <w:t>oncerns and must be conducted in accordance with the ‘</w:t>
      </w:r>
      <w:r w:rsidRPr="006436D0">
        <w:rPr>
          <w:rFonts w:cs="Times New Roman"/>
          <w:b/>
          <w:color w:val="000000"/>
        </w:rPr>
        <w:t>Quality Services: Delivering What Matters</w:t>
      </w:r>
      <w:r w:rsidRPr="006436D0">
        <w:rPr>
          <w:rFonts w:cs="Times New Roman"/>
          <w:color w:val="000000"/>
        </w:rPr>
        <w:t xml:space="preserve">’ </w:t>
      </w:r>
      <w:r w:rsidR="00B61729">
        <w:rPr>
          <w:rFonts w:cs="Times New Roman"/>
          <w:color w:val="000000"/>
        </w:rPr>
        <w:t>procedures</w:t>
      </w:r>
      <w:r w:rsidRPr="006436D0">
        <w:rPr>
          <w:rFonts w:cs="Times New Roman"/>
          <w:color w:val="000000"/>
        </w:rPr>
        <w:t>.</w:t>
      </w:r>
    </w:p>
    <w:p w:rsidR="006D4D59" w:rsidRPr="00717555" w:rsidRDefault="006D4D59" w:rsidP="00F878A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color w:val="000000"/>
          <w:u w:val="single"/>
        </w:rPr>
      </w:pPr>
      <w:r w:rsidRPr="00717555">
        <w:rPr>
          <w:rFonts w:cs="Times New Roman"/>
          <w:color w:val="000000"/>
          <w:u w:val="single"/>
        </w:rPr>
        <w:t xml:space="preserve">Professionals </w:t>
      </w:r>
      <w:r w:rsidR="00F878A5" w:rsidRPr="00F878A5">
        <w:rPr>
          <w:rFonts w:cs="Times New Roman"/>
          <w:color w:val="000000"/>
          <w:u w:val="single"/>
        </w:rPr>
        <w:t xml:space="preserve">Escalating Concerns </w:t>
      </w:r>
      <w:r w:rsidRPr="00717555">
        <w:rPr>
          <w:rFonts w:cs="Times New Roman"/>
          <w:color w:val="000000"/>
          <w:u w:val="single"/>
        </w:rPr>
        <w:t>Meetings:</w:t>
      </w:r>
    </w:p>
    <w:p w:rsidR="00E914C3" w:rsidRDefault="00E914C3" w:rsidP="005D5CD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left="1418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Must nominate a consistent chair, responsible for all meetings and communication until resolution of the issue or concern/s</w:t>
      </w:r>
      <w:r w:rsidRPr="00E914C3">
        <w:t xml:space="preserve"> </w:t>
      </w:r>
      <w:r w:rsidRPr="00E914C3">
        <w:rPr>
          <w:rFonts w:cs="Times New Roman"/>
          <w:color w:val="000000"/>
        </w:rPr>
        <w:t>to a mutually satisfactory outcome;</w:t>
      </w:r>
    </w:p>
    <w:p w:rsidR="006D4D59" w:rsidRPr="006436D0" w:rsidRDefault="006D4D59" w:rsidP="005D5CD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left="1418" w:hanging="425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>Must be held as soon as practicable after potential concerns have been identified;</w:t>
      </w:r>
    </w:p>
    <w:p w:rsidR="006D4D59" w:rsidRPr="006436D0" w:rsidRDefault="00E914C3" w:rsidP="005D5CD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left="1418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Should</w:t>
      </w:r>
      <w:r w:rsidR="006D4D59" w:rsidRPr="006436D0">
        <w:rPr>
          <w:rFonts w:cs="Times New Roman"/>
          <w:color w:val="000000"/>
        </w:rPr>
        <w:t xml:space="preserve"> involve representation from all </w:t>
      </w:r>
      <w:r>
        <w:rPr>
          <w:rFonts w:cs="Times New Roman"/>
          <w:color w:val="000000"/>
        </w:rPr>
        <w:t xml:space="preserve">commissioning </w:t>
      </w:r>
      <w:r w:rsidR="006D4D59" w:rsidRPr="006436D0">
        <w:rPr>
          <w:rFonts w:cs="Times New Roman"/>
          <w:color w:val="000000"/>
        </w:rPr>
        <w:t>partners;</w:t>
      </w:r>
    </w:p>
    <w:p w:rsidR="006D4D59" w:rsidRPr="006436D0" w:rsidRDefault="006D4D59" w:rsidP="005D5CD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left="1418" w:hanging="425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Must complete a ‘Risk Assessment’ and determine whether a </w:t>
      </w:r>
      <w:r w:rsidR="00E914C3">
        <w:rPr>
          <w:rFonts w:cs="Times New Roman"/>
          <w:color w:val="000000"/>
        </w:rPr>
        <w:t>Provider</w:t>
      </w:r>
      <w:r w:rsidRPr="006436D0">
        <w:rPr>
          <w:rFonts w:cs="Times New Roman"/>
          <w:color w:val="000000"/>
        </w:rPr>
        <w:t xml:space="preserve"> meeting is appropriate;</w:t>
      </w:r>
    </w:p>
    <w:p w:rsidR="006D4D59" w:rsidRPr="006436D0" w:rsidRDefault="006D4D59" w:rsidP="005D5CD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left="1418" w:hanging="425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Must agree </w:t>
      </w:r>
      <w:r w:rsidR="0006634A" w:rsidRPr="006436D0">
        <w:rPr>
          <w:rFonts w:cs="Times New Roman"/>
          <w:color w:val="000000"/>
        </w:rPr>
        <w:t xml:space="preserve">objectives / </w:t>
      </w:r>
      <w:r w:rsidRPr="006436D0">
        <w:rPr>
          <w:rFonts w:cs="Times New Roman"/>
          <w:color w:val="000000"/>
        </w:rPr>
        <w:t>roles / responsibilities / time-scales for addressing any actions</w:t>
      </w:r>
      <w:r w:rsidR="00E92AE4" w:rsidRPr="006436D0">
        <w:rPr>
          <w:rFonts w:cs="Times New Roman"/>
          <w:color w:val="000000"/>
        </w:rPr>
        <w:t xml:space="preserve"> (DAP / CAP)</w:t>
      </w:r>
      <w:r w:rsidRPr="006436D0">
        <w:rPr>
          <w:rFonts w:cs="Times New Roman"/>
          <w:color w:val="000000"/>
        </w:rPr>
        <w:t>;</w:t>
      </w:r>
    </w:p>
    <w:p w:rsidR="006D4D59" w:rsidRPr="006436D0" w:rsidRDefault="006D4D59" w:rsidP="005D5CD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left="1418" w:hanging="425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Must agree a communication </w:t>
      </w:r>
      <w:r w:rsidR="00E914C3">
        <w:rPr>
          <w:rFonts w:cs="Times New Roman"/>
          <w:color w:val="000000"/>
        </w:rPr>
        <w:t>plan</w:t>
      </w:r>
      <w:r w:rsidR="00CB6BF3">
        <w:rPr>
          <w:rFonts w:cs="Times New Roman"/>
          <w:color w:val="000000"/>
        </w:rPr>
        <w:t xml:space="preserve"> and ensure </w:t>
      </w:r>
      <w:r w:rsidR="00E914C3">
        <w:rPr>
          <w:rFonts w:cs="Times New Roman"/>
          <w:color w:val="000000"/>
        </w:rPr>
        <w:t xml:space="preserve">effective management of </w:t>
      </w:r>
      <w:r w:rsidR="00CB6BF3">
        <w:rPr>
          <w:rFonts w:cs="Times New Roman"/>
          <w:color w:val="000000"/>
        </w:rPr>
        <w:t>notices of meetings</w:t>
      </w:r>
      <w:r w:rsidR="00E914C3">
        <w:rPr>
          <w:rFonts w:cs="Times New Roman"/>
          <w:color w:val="000000"/>
        </w:rPr>
        <w:t>, issuing meeting agendas and minutes.</w:t>
      </w:r>
    </w:p>
    <w:p w:rsidR="006D4D59" w:rsidRPr="00717555" w:rsidRDefault="00F878A5" w:rsidP="006D4D5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Provider Escalating Concerns Meetings</w:t>
      </w:r>
      <w:r w:rsidR="006D4D59" w:rsidRPr="00717555">
        <w:rPr>
          <w:rFonts w:cs="Times New Roman"/>
          <w:color w:val="000000"/>
          <w:u w:val="single"/>
        </w:rPr>
        <w:t>:</w:t>
      </w:r>
    </w:p>
    <w:p w:rsidR="0077303B" w:rsidRPr="006436D0" w:rsidRDefault="0077303B" w:rsidP="005D5CD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hanging="447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Must </w:t>
      </w:r>
      <w:r w:rsidR="00F878A5">
        <w:rPr>
          <w:rFonts w:cs="Times New Roman"/>
          <w:color w:val="000000"/>
        </w:rPr>
        <w:t>confirm the</w:t>
      </w:r>
      <w:r w:rsidRPr="006436D0">
        <w:rPr>
          <w:rFonts w:cs="Times New Roman"/>
          <w:color w:val="000000"/>
        </w:rPr>
        <w:t xml:space="preserve"> ‘Terms of Reference’ specific to the individual circumstances under its remit;</w:t>
      </w:r>
    </w:p>
    <w:p w:rsidR="006D4D59" w:rsidRPr="006436D0" w:rsidRDefault="006D4D59" w:rsidP="005D5CD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hanging="447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Must be held as soon as practicable after </w:t>
      </w:r>
      <w:r w:rsidR="00E92AE4" w:rsidRPr="006436D0">
        <w:rPr>
          <w:rFonts w:cs="Times New Roman"/>
          <w:color w:val="000000"/>
        </w:rPr>
        <w:t xml:space="preserve">escalating </w:t>
      </w:r>
      <w:r w:rsidR="00F878A5">
        <w:rPr>
          <w:rFonts w:cs="Times New Roman"/>
          <w:color w:val="000000"/>
        </w:rPr>
        <w:t>concerns have been identified and risk matrix commenced</w:t>
      </w:r>
      <w:r w:rsidR="00752D0E">
        <w:rPr>
          <w:rFonts w:cs="Times New Roman"/>
          <w:color w:val="000000"/>
        </w:rPr>
        <w:t>;</w:t>
      </w:r>
    </w:p>
    <w:p w:rsidR="005D5CD7" w:rsidRPr="005D5CD7" w:rsidRDefault="005D5CD7" w:rsidP="005D5CD7">
      <w:pPr>
        <w:pStyle w:val="ListParagraph"/>
        <w:numPr>
          <w:ilvl w:val="1"/>
          <w:numId w:val="31"/>
        </w:numPr>
        <w:rPr>
          <w:rFonts w:cs="Times New Roman"/>
          <w:color w:val="000000"/>
        </w:rPr>
      </w:pPr>
      <w:r w:rsidRPr="005D5CD7">
        <w:rPr>
          <w:rFonts w:cs="Times New Roman"/>
          <w:color w:val="000000"/>
        </w:rPr>
        <w:t xml:space="preserve">Should involve representation </w:t>
      </w:r>
      <w:r>
        <w:rPr>
          <w:rFonts w:cs="Times New Roman"/>
          <w:color w:val="000000"/>
        </w:rPr>
        <w:t xml:space="preserve">from all commissioning partners and the Responsible Individual for the service where possible or their nominated and accountable representative; </w:t>
      </w:r>
    </w:p>
    <w:p w:rsidR="006D4D59" w:rsidRPr="006436D0" w:rsidRDefault="006D4D59" w:rsidP="005D5CD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hanging="447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Must address all </w:t>
      </w:r>
      <w:r w:rsidR="00EA5729">
        <w:rPr>
          <w:rFonts w:cs="Times New Roman"/>
          <w:color w:val="000000"/>
        </w:rPr>
        <w:t xml:space="preserve">substantial and significant </w:t>
      </w:r>
      <w:r w:rsidRPr="006436D0">
        <w:rPr>
          <w:rFonts w:cs="Times New Roman"/>
          <w:color w:val="000000"/>
        </w:rPr>
        <w:t xml:space="preserve">risks identified following completion of </w:t>
      </w:r>
      <w:r w:rsidR="00EA5729">
        <w:rPr>
          <w:rFonts w:cs="Times New Roman"/>
          <w:color w:val="000000"/>
        </w:rPr>
        <w:t xml:space="preserve">the </w:t>
      </w:r>
      <w:r w:rsidRPr="006436D0">
        <w:rPr>
          <w:rFonts w:cs="Times New Roman"/>
          <w:color w:val="000000"/>
        </w:rPr>
        <w:t>Risk Assessment;</w:t>
      </w:r>
    </w:p>
    <w:p w:rsidR="006D4D59" w:rsidRPr="006436D0" w:rsidRDefault="006D4D59" w:rsidP="005D5CD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hanging="447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Must agree </w:t>
      </w:r>
      <w:r w:rsidR="0006634A" w:rsidRPr="006436D0">
        <w:rPr>
          <w:rFonts w:cs="Times New Roman"/>
          <w:color w:val="000000"/>
        </w:rPr>
        <w:t xml:space="preserve">objectives / </w:t>
      </w:r>
      <w:r w:rsidRPr="006436D0">
        <w:rPr>
          <w:rFonts w:cs="Times New Roman"/>
          <w:color w:val="000000"/>
        </w:rPr>
        <w:t>roles / responsibilities / time-scales for addressing any actions</w:t>
      </w:r>
      <w:r w:rsidR="00E92AE4" w:rsidRPr="006436D0">
        <w:rPr>
          <w:rFonts w:cs="Times New Roman"/>
          <w:color w:val="000000"/>
        </w:rPr>
        <w:t xml:space="preserve"> (DAP / CAP)</w:t>
      </w:r>
      <w:r w:rsidRPr="006436D0">
        <w:rPr>
          <w:rFonts w:cs="Times New Roman"/>
          <w:color w:val="000000"/>
        </w:rPr>
        <w:t>;</w:t>
      </w:r>
    </w:p>
    <w:p w:rsidR="00AC456B" w:rsidRPr="006436D0" w:rsidRDefault="00AC456B" w:rsidP="005D5CD7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before="120" w:after="120" w:line="240" w:lineRule="auto"/>
        <w:ind w:hanging="447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>Must manage the issues / concerns to a mutually satisfactory outcome;</w:t>
      </w:r>
    </w:p>
    <w:p w:rsidR="005D5CD7" w:rsidRDefault="00CB6BF3" w:rsidP="005D5C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1440" w:hanging="447"/>
        <w:rPr>
          <w:rFonts w:cs="Times New Roman"/>
          <w:color w:val="000000"/>
        </w:rPr>
      </w:pPr>
      <w:r w:rsidRPr="005D5CD7">
        <w:rPr>
          <w:rFonts w:cs="Times New Roman"/>
          <w:color w:val="000000"/>
        </w:rPr>
        <w:t xml:space="preserve">Must agree a communication </w:t>
      </w:r>
      <w:r w:rsidR="00EA5729">
        <w:rPr>
          <w:rFonts w:cs="Times New Roman"/>
          <w:color w:val="000000"/>
        </w:rPr>
        <w:t>plan</w:t>
      </w:r>
      <w:r w:rsidRPr="005D5CD7">
        <w:rPr>
          <w:rFonts w:cs="Times New Roman"/>
          <w:color w:val="000000"/>
        </w:rPr>
        <w:t xml:space="preserve"> </w:t>
      </w:r>
      <w:r w:rsidR="00E70203">
        <w:rPr>
          <w:rFonts w:cs="Times New Roman"/>
          <w:color w:val="000000"/>
        </w:rPr>
        <w:t>and ensure effective management of notices of meetings, issuing meeting agendas and minutes</w:t>
      </w:r>
      <w:r w:rsidR="00752D0E">
        <w:rPr>
          <w:rFonts w:cs="Times New Roman"/>
          <w:color w:val="000000"/>
        </w:rPr>
        <w:t>;</w:t>
      </w:r>
    </w:p>
    <w:p w:rsidR="0077303B" w:rsidRDefault="004074B4" w:rsidP="005D5CD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1440" w:hanging="447"/>
        <w:rPr>
          <w:rFonts w:cs="Times New Roman"/>
          <w:color w:val="000000"/>
        </w:rPr>
      </w:pPr>
      <w:r w:rsidRPr="005D5CD7">
        <w:rPr>
          <w:rFonts w:cs="Times New Roman"/>
          <w:color w:val="000000"/>
        </w:rPr>
        <w:t xml:space="preserve">Safeguarding issues </w:t>
      </w:r>
      <w:r w:rsidR="00E56225" w:rsidRPr="005D5CD7">
        <w:rPr>
          <w:rFonts w:cs="Times New Roman"/>
          <w:color w:val="000000"/>
        </w:rPr>
        <w:t xml:space="preserve">identified during an Escalating Concerns review </w:t>
      </w:r>
      <w:r w:rsidRPr="005D5CD7">
        <w:rPr>
          <w:rFonts w:cs="Times New Roman"/>
          <w:color w:val="000000"/>
        </w:rPr>
        <w:t>must be referred to the relevant safeguarding unit / department immediately.</w:t>
      </w:r>
    </w:p>
    <w:p w:rsidR="00DE472E" w:rsidRPr="006436D0" w:rsidRDefault="00DE472E" w:rsidP="0077303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color w:val="000000"/>
          <w:u w:val="single"/>
        </w:rPr>
      </w:pPr>
      <w:r w:rsidRPr="006436D0">
        <w:rPr>
          <w:rFonts w:cs="Times New Roman"/>
          <w:color w:val="000000"/>
          <w:u w:val="single"/>
        </w:rPr>
        <w:t>The following steps shall apply</w:t>
      </w:r>
      <w:r w:rsidR="004D2CE5" w:rsidRPr="006436D0">
        <w:rPr>
          <w:rFonts w:cs="Times New Roman"/>
          <w:color w:val="000000"/>
          <w:u w:val="single"/>
        </w:rPr>
        <w:t>:</w:t>
      </w:r>
      <w:r w:rsidRPr="006436D0">
        <w:rPr>
          <w:rFonts w:cs="Times New Roman"/>
          <w:color w:val="000000"/>
          <w:u w:val="single"/>
        </w:rPr>
        <w:t xml:space="preserve">  </w:t>
      </w:r>
    </w:p>
    <w:p w:rsidR="00DE472E" w:rsidRPr="006436D0" w:rsidRDefault="000D7AED" w:rsidP="000A6580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color w:val="000000"/>
          <w:u w:val="single"/>
        </w:rPr>
      </w:pPr>
      <w:r w:rsidRPr="006436D0">
        <w:rPr>
          <w:rFonts w:cs="Times New Roman"/>
          <w:color w:val="000000"/>
          <w:u w:val="single"/>
        </w:rPr>
        <w:t>Step 1</w:t>
      </w:r>
      <w:r w:rsidR="00DE472E" w:rsidRPr="006436D0">
        <w:rPr>
          <w:rFonts w:cs="Times New Roman"/>
          <w:color w:val="000000"/>
          <w:u w:val="single"/>
        </w:rPr>
        <w:t xml:space="preserve">: </w:t>
      </w:r>
      <w:r w:rsidR="00DE472E" w:rsidRPr="006436D0">
        <w:rPr>
          <w:rFonts w:cs="Times New Roman"/>
          <w:bCs/>
          <w:color w:val="000000"/>
          <w:u w:val="single"/>
        </w:rPr>
        <w:t>Intelligence Gathering</w:t>
      </w:r>
      <w:r w:rsidR="004D2CE5" w:rsidRPr="006436D0">
        <w:rPr>
          <w:rFonts w:cs="Times New Roman"/>
          <w:bCs/>
          <w:color w:val="000000"/>
          <w:u w:val="single"/>
        </w:rPr>
        <w:t>:</w:t>
      </w:r>
      <w:r w:rsidR="00DE472E" w:rsidRPr="006436D0">
        <w:rPr>
          <w:rFonts w:cs="Times New Roman"/>
          <w:color w:val="000000"/>
          <w:u w:val="single"/>
        </w:rPr>
        <w:t xml:space="preserve"> </w:t>
      </w:r>
    </w:p>
    <w:p w:rsidR="00DE472E" w:rsidRPr="006436D0" w:rsidRDefault="00DE472E" w:rsidP="000A6580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Professionals </w:t>
      </w:r>
      <w:r w:rsidR="00D131FE" w:rsidRPr="006436D0">
        <w:rPr>
          <w:rFonts w:cs="Times New Roman"/>
          <w:color w:val="000000"/>
        </w:rPr>
        <w:t>f</w:t>
      </w:r>
      <w:r w:rsidRPr="006436D0">
        <w:rPr>
          <w:rFonts w:cs="Times New Roman"/>
          <w:color w:val="000000"/>
        </w:rPr>
        <w:t xml:space="preserve">eedback </w:t>
      </w:r>
      <w:r w:rsidR="00030905">
        <w:rPr>
          <w:rFonts w:cs="Times New Roman"/>
          <w:color w:val="000000"/>
        </w:rPr>
        <w:t xml:space="preserve">(good practice and any issues / concerns) </w:t>
      </w:r>
      <w:r w:rsidRPr="006436D0">
        <w:rPr>
          <w:rFonts w:cs="Times New Roman"/>
          <w:color w:val="000000"/>
        </w:rPr>
        <w:t xml:space="preserve">should be routinely </w:t>
      </w:r>
      <w:r w:rsidR="0006392C" w:rsidRPr="006436D0">
        <w:rPr>
          <w:rFonts w:cs="Times New Roman"/>
          <w:color w:val="000000"/>
        </w:rPr>
        <w:t xml:space="preserve"> gathered and </w:t>
      </w:r>
      <w:r w:rsidR="00030905">
        <w:rPr>
          <w:rFonts w:cs="Times New Roman"/>
          <w:color w:val="000000"/>
        </w:rPr>
        <w:t xml:space="preserve">passed to the </w:t>
      </w:r>
      <w:r w:rsidRPr="006436D0">
        <w:rPr>
          <w:rFonts w:cs="Times New Roman"/>
          <w:color w:val="000000"/>
        </w:rPr>
        <w:t>Host</w:t>
      </w:r>
      <w:r w:rsidR="00030905">
        <w:rPr>
          <w:rFonts w:cs="Times New Roman"/>
          <w:color w:val="000000"/>
        </w:rPr>
        <w:t>ing</w:t>
      </w:r>
      <w:r w:rsidRPr="006436D0">
        <w:rPr>
          <w:rFonts w:cs="Times New Roman"/>
          <w:color w:val="000000"/>
        </w:rPr>
        <w:t xml:space="preserve"> L</w:t>
      </w:r>
      <w:r w:rsidR="00030905">
        <w:rPr>
          <w:rFonts w:cs="Times New Roman"/>
          <w:color w:val="000000"/>
        </w:rPr>
        <w:t xml:space="preserve">ocal Authority </w:t>
      </w:r>
      <w:r w:rsidRPr="006436D0">
        <w:rPr>
          <w:rFonts w:cs="Times New Roman"/>
          <w:color w:val="000000"/>
        </w:rPr>
        <w:t xml:space="preserve">– this will provide consistency in reporting and assist in formulating a picture of a </w:t>
      </w:r>
      <w:r w:rsidR="004F2906">
        <w:rPr>
          <w:rFonts w:cs="Times New Roman"/>
          <w:color w:val="000000"/>
        </w:rPr>
        <w:t xml:space="preserve">Service </w:t>
      </w:r>
      <w:r w:rsidRPr="006436D0">
        <w:rPr>
          <w:rFonts w:cs="Times New Roman"/>
          <w:color w:val="000000"/>
        </w:rPr>
        <w:t>Providers</w:t>
      </w:r>
      <w:r w:rsidR="00030905">
        <w:rPr>
          <w:rFonts w:cs="Times New Roman"/>
          <w:color w:val="000000"/>
        </w:rPr>
        <w:t>’</w:t>
      </w:r>
      <w:r w:rsidRPr="006436D0">
        <w:rPr>
          <w:rFonts w:cs="Times New Roman"/>
          <w:color w:val="000000"/>
        </w:rPr>
        <w:t xml:space="preserve"> on</w:t>
      </w:r>
      <w:r w:rsidR="0077303B" w:rsidRPr="006436D0">
        <w:rPr>
          <w:rFonts w:cs="Times New Roman"/>
          <w:color w:val="000000"/>
        </w:rPr>
        <w:t>-</w:t>
      </w:r>
      <w:r w:rsidRPr="006436D0">
        <w:rPr>
          <w:rFonts w:cs="Times New Roman"/>
          <w:color w:val="000000"/>
        </w:rPr>
        <w:t>going perf</w:t>
      </w:r>
      <w:r w:rsidR="00593846" w:rsidRPr="006436D0">
        <w:rPr>
          <w:rFonts w:cs="Times New Roman"/>
          <w:color w:val="000000"/>
        </w:rPr>
        <w:t>ormance and service delivery (</w:t>
      </w:r>
      <w:r w:rsidR="00030905">
        <w:rPr>
          <w:rFonts w:cs="Times New Roman"/>
          <w:color w:val="000000"/>
        </w:rPr>
        <w:t>A template</w:t>
      </w:r>
      <w:r w:rsidR="00030905" w:rsidRPr="00030905">
        <w:t xml:space="preserve"> </w:t>
      </w:r>
      <w:r w:rsidR="00030905" w:rsidRPr="00030905">
        <w:rPr>
          <w:rFonts w:cs="Times New Roman"/>
          <w:b/>
          <w:color w:val="000000"/>
        </w:rPr>
        <w:t>Professionals Feedback Form</w:t>
      </w:r>
      <w:r w:rsidR="00030905">
        <w:rPr>
          <w:rFonts w:cs="Times New Roman"/>
          <w:color w:val="000000"/>
        </w:rPr>
        <w:t xml:space="preserve"> is provided and can be used if required - </w:t>
      </w:r>
      <w:r w:rsidRPr="00AB51D0">
        <w:rPr>
          <w:rFonts w:cs="Times New Roman"/>
          <w:b/>
          <w:color w:val="000000"/>
        </w:rPr>
        <w:t>Appendix</w:t>
      </w:r>
      <w:r w:rsidR="0045160F" w:rsidRPr="00AB51D0">
        <w:rPr>
          <w:rFonts w:cs="Times New Roman"/>
          <w:b/>
          <w:color w:val="000000"/>
        </w:rPr>
        <w:t xml:space="preserve"> </w:t>
      </w:r>
      <w:r w:rsidR="00AB51D0">
        <w:rPr>
          <w:rFonts w:cs="Times New Roman"/>
          <w:b/>
          <w:color w:val="000000"/>
        </w:rPr>
        <w:t xml:space="preserve">10 </w:t>
      </w:r>
      <w:r w:rsidR="00AB51D0">
        <w:rPr>
          <w:rFonts w:cs="Times New Roman"/>
          <w:color w:val="000000"/>
        </w:rPr>
        <w:t>of the P</w:t>
      </w:r>
      <w:r w:rsidR="00030905" w:rsidRPr="00AB51D0">
        <w:rPr>
          <w:rFonts w:cs="Times New Roman"/>
          <w:color w:val="000000"/>
        </w:rPr>
        <w:t>rocedures</w:t>
      </w:r>
      <w:r w:rsidR="00D131FE" w:rsidRPr="006436D0">
        <w:rPr>
          <w:rFonts w:cs="Times New Roman"/>
          <w:color w:val="000000"/>
        </w:rPr>
        <w:t>).</w:t>
      </w:r>
      <w:r w:rsidRPr="006436D0">
        <w:rPr>
          <w:rFonts w:cs="Times New Roman"/>
          <w:color w:val="000000"/>
        </w:rPr>
        <w:t xml:space="preserve">                                                        </w:t>
      </w:r>
      <w:r w:rsidR="004D6081" w:rsidRPr="006436D0">
        <w:rPr>
          <w:rFonts w:cs="Times New Roman"/>
          <w:color w:val="000000"/>
        </w:rPr>
        <w:t xml:space="preserve">                             </w:t>
      </w:r>
    </w:p>
    <w:p w:rsidR="00DE472E" w:rsidRPr="006436D0" w:rsidRDefault="000D7AED" w:rsidP="000A6580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bCs/>
          <w:color w:val="000000"/>
          <w:u w:val="single"/>
        </w:rPr>
      </w:pPr>
      <w:r w:rsidRPr="006436D0">
        <w:rPr>
          <w:rFonts w:cs="Times New Roman"/>
          <w:color w:val="000000"/>
          <w:u w:val="single"/>
        </w:rPr>
        <w:t>Step 2</w:t>
      </w:r>
      <w:r w:rsidR="004D6081" w:rsidRPr="006436D0">
        <w:rPr>
          <w:rFonts w:cs="Times New Roman"/>
          <w:color w:val="000000"/>
          <w:u w:val="single"/>
        </w:rPr>
        <w:t xml:space="preserve">: </w:t>
      </w:r>
      <w:r w:rsidR="00DE472E" w:rsidRPr="006436D0">
        <w:rPr>
          <w:rFonts w:cs="Times New Roman"/>
          <w:bCs/>
          <w:color w:val="000000"/>
          <w:u w:val="single"/>
        </w:rPr>
        <w:t xml:space="preserve">Professionals </w:t>
      </w:r>
      <w:r w:rsidR="00030905">
        <w:rPr>
          <w:rFonts w:cs="Times New Roman"/>
          <w:bCs/>
          <w:color w:val="000000"/>
          <w:u w:val="single"/>
        </w:rPr>
        <w:t>Escalating Concerns Group Meeting</w:t>
      </w:r>
      <w:r w:rsidR="004D2CE5" w:rsidRPr="006436D0">
        <w:rPr>
          <w:rFonts w:cs="Times New Roman"/>
          <w:bCs/>
          <w:color w:val="000000"/>
          <w:u w:val="single"/>
        </w:rPr>
        <w:t>:</w:t>
      </w:r>
      <w:r w:rsidR="00DE472E" w:rsidRPr="006436D0">
        <w:rPr>
          <w:rFonts w:cs="Times New Roman"/>
          <w:bCs/>
          <w:color w:val="000000"/>
          <w:u w:val="single"/>
        </w:rPr>
        <w:t xml:space="preserve"> </w:t>
      </w:r>
    </w:p>
    <w:p w:rsidR="0006392C" w:rsidRPr="006436D0" w:rsidRDefault="00DE472E" w:rsidP="000A6580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b/>
          <w:bCs/>
          <w:color w:val="000000"/>
        </w:rPr>
      </w:pPr>
      <w:r w:rsidRPr="006436D0">
        <w:rPr>
          <w:rFonts w:cs="Times New Roman"/>
          <w:color w:val="000000"/>
        </w:rPr>
        <w:t xml:space="preserve">Based on </w:t>
      </w:r>
      <w:r w:rsidR="00030905">
        <w:rPr>
          <w:rFonts w:cs="Times New Roman"/>
          <w:color w:val="000000"/>
        </w:rPr>
        <w:t xml:space="preserve">information / </w:t>
      </w:r>
      <w:r w:rsidRPr="006436D0">
        <w:rPr>
          <w:rFonts w:cs="Times New Roman"/>
          <w:color w:val="000000"/>
        </w:rPr>
        <w:t>feedback / evidence</w:t>
      </w:r>
      <w:r w:rsidR="00030905">
        <w:rPr>
          <w:rFonts w:cs="Times New Roman"/>
          <w:color w:val="000000"/>
        </w:rPr>
        <w:t xml:space="preserve"> </w:t>
      </w:r>
      <w:r w:rsidRPr="006436D0">
        <w:rPr>
          <w:rFonts w:cs="Times New Roman"/>
          <w:color w:val="000000"/>
        </w:rPr>
        <w:t>/</w:t>
      </w:r>
      <w:r w:rsidR="00030905">
        <w:rPr>
          <w:rFonts w:cs="Times New Roman"/>
          <w:color w:val="000000"/>
        </w:rPr>
        <w:t xml:space="preserve"> </w:t>
      </w:r>
      <w:r w:rsidRPr="006436D0">
        <w:rPr>
          <w:rFonts w:cs="Times New Roman"/>
          <w:color w:val="000000"/>
        </w:rPr>
        <w:t>intelligence available</w:t>
      </w:r>
      <w:r w:rsidR="00030905">
        <w:rPr>
          <w:rFonts w:cs="Times New Roman"/>
          <w:color w:val="000000"/>
        </w:rPr>
        <w:t xml:space="preserve">, </w:t>
      </w:r>
      <w:r w:rsidRPr="006436D0">
        <w:rPr>
          <w:rFonts w:cs="Times New Roman"/>
          <w:color w:val="000000"/>
        </w:rPr>
        <w:t>the</w:t>
      </w:r>
      <w:r w:rsidR="00030905">
        <w:rPr>
          <w:rFonts w:cs="Times New Roman"/>
          <w:color w:val="000000"/>
        </w:rPr>
        <w:t xml:space="preserve"> appropriate lead </w:t>
      </w:r>
      <w:r w:rsidR="00FB70AC">
        <w:rPr>
          <w:rFonts w:cs="Times New Roman"/>
          <w:color w:val="000000"/>
        </w:rPr>
        <w:t>o</w:t>
      </w:r>
      <w:r w:rsidRPr="006436D0">
        <w:rPr>
          <w:rFonts w:cs="Times New Roman"/>
          <w:color w:val="000000"/>
        </w:rPr>
        <w:t xml:space="preserve">fficer within </w:t>
      </w:r>
      <w:r w:rsidR="00030905">
        <w:rPr>
          <w:rFonts w:cs="Times New Roman"/>
          <w:color w:val="000000"/>
        </w:rPr>
        <w:t>the Hosting Local Authority (or delegated lead Commissioning organisation)</w:t>
      </w:r>
      <w:r w:rsidRPr="006436D0">
        <w:rPr>
          <w:rFonts w:cs="Times New Roman"/>
          <w:color w:val="000000"/>
        </w:rPr>
        <w:t xml:space="preserve"> should determine whether a </w:t>
      </w:r>
      <w:r w:rsidR="000B24DE" w:rsidRPr="006436D0">
        <w:rPr>
          <w:rFonts w:cs="Times New Roman"/>
          <w:b/>
          <w:color w:val="000000"/>
        </w:rPr>
        <w:t>P</w:t>
      </w:r>
      <w:r w:rsidRPr="006436D0">
        <w:rPr>
          <w:rFonts w:cs="Times New Roman"/>
          <w:b/>
          <w:color w:val="000000"/>
        </w:rPr>
        <w:t xml:space="preserve">rofessionals </w:t>
      </w:r>
      <w:r w:rsidR="00030905">
        <w:rPr>
          <w:rFonts w:cs="Times New Roman"/>
          <w:b/>
          <w:color w:val="000000"/>
        </w:rPr>
        <w:t xml:space="preserve">Escalating Concerns </w:t>
      </w:r>
      <w:r w:rsidR="00030905" w:rsidRPr="00030905">
        <w:rPr>
          <w:rFonts w:cs="Times New Roman"/>
          <w:color w:val="000000"/>
        </w:rPr>
        <w:t>meeting</w:t>
      </w:r>
      <w:r w:rsidR="00030905" w:rsidRPr="00030905">
        <w:rPr>
          <w:rFonts w:cs="Times New Roman"/>
          <w:b/>
          <w:color w:val="000000"/>
        </w:rPr>
        <w:t xml:space="preserve"> </w:t>
      </w:r>
      <w:r w:rsidR="000B24DE" w:rsidRPr="006436D0">
        <w:rPr>
          <w:rFonts w:cs="Times New Roman"/>
          <w:bCs/>
          <w:color w:val="000000"/>
        </w:rPr>
        <w:t>is called</w:t>
      </w:r>
      <w:r w:rsidR="008874E0">
        <w:rPr>
          <w:rFonts w:cs="Times New Roman"/>
          <w:bCs/>
          <w:color w:val="000000"/>
        </w:rPr>
        <w:t xml:space="preserve"> ( e.g.</w:t>
      </w:r>
      <w:r w:rsidR="005F5275">
        <w:rPr>
          <w:rFonts w:cs="Times New Roman"/>
          <w:bCs/>
          <w:color w:val="000000"/>
        </w:rPr>
        <w:t xml:space="preserve"> </w:t>
      </w:r>
      <w:r w:rsidR="008874E0">
        <w:rPr>
          <w:rFonts w:cs="Times New Roman"/>
          <w:bCs/>
          <w:color w:val="000000"/>
        </w:rPr>
        <w:t>PPM / JIMP)</w:t>
      </w:r>
      <w:r w:rsidR="000B24DE" w:rsidRPr="006436D0">
        <w:rPr>
          <w:rFonts w:cs="Times New Roman"/>
          <w:bCs/>
          <w:color w:val="000000"/>
        </w:rPr>
        <w:t>.</w:t>
      </w:r>
      <w:r w:rsidR="000B24DE" w:rsidRPr="006436D0">
        <w:rPr>
          <w:rFonts w:cs="Times New Roman"/>
          <w:b/>
          <w:bCs/>
          <w:color w:val="000000"/>
        </w:rPr>
        <w:t xml:space="preserve"> </w:t>
      </w:r>
    </w:p>
    <w:p w:rsidR="00030905" w:rsidRPr="00030905" w:rsidRDefault="00030905" w:rsidP="00030905">
      <w:pPr>
        <w:tabs>
          <w:tab w:val="left" w:pos="426"/>
        </w:tabs>
        <w:autoSpaceDE w:val="0"/>
        <w:autoSpaceDN w:val="0"/>
        <w:adjustRightInd w:val="0"/>
        <w:spacing w:after="0"/>
        <w:ind w:left="360" w:hanging="720"/>
        <w:contextualSpacing/>
        <w:jc w:val="both"/>
        <w:rPr>
          <w:rFonts w:cs="Arial"/>
          <w:szCs w:val="24"/>
          <w:lang w:eastAsia="en-GB"/>
        </w:rPr>
      </w:pPr>
      <w:r>
        <w:rPr>
          <w:rFonts w:cs="Times New Roman"/>
          <w:color w:val="000000"/>
        </w:rPr>
        <w:tab/>
        <w:t>M</w:t>
      </w:r>
      <w:r w:rsidR="00DE472E" w:rsidRPr="006436D0">
        <w:rPr>
          <w:rFonts w:cs="Times New Roman"/>
          <w:color w:val="000000"/>
        </w:rPr>
        <w:t>embership of this meeting will vary</w:t>
      </w:r>
      <w:r w:rsidR="008874E0">
        <w:rPr>
          <w:rFonts w:cs="Times New Roman"/>
          <w:color w:val="000000"/>
        </w:rPr>
        <w:t xml:space="preserve"> and the level of meeting PPM / JIMP will </w:t>
      </w:r>
      <w:r>
        <w:rPr>
          <w:rFonts w:cs="Times New Roman"/>
          <w:color w:val="000000"/>
        </w:rPr>
        <w:t>depend</w:t>
      </w:r>
      <w:r w:rsidR="008874E0">
        <w:rPr>
          <w:rFonts w:cs="Times New Roman"/>
          <w:color w:val="000000"/>
        </w:rPr>
        <w:t xml:space="preserve">ent upon the issues identified </w:t>
      </w:r>
      <w:r w:rsidR="00DE472E" w:rsidRPr="006436D0">
        <w:rPr>
          <w:rFonts w:cs="Times New Roman"/>
          <w:color w:val="000000"/>
        </w:rPr>
        <w:t xml:space="preserve">and may include the following representatives as appropriate; </w:t>
      </w:r>
      <w:r w:rsidRPr="00030905">
        <w:rPr>
          <w:rFonts w:cs="Arial"/>
          <w:szCs w:val="24"/>
          <w:lang w:eastAsia="en-GB"/>
        </w:rPr>
        <w:t>(</w:t>
      </w:r>
      <w:r w:rsidRPr="00030905">
        <w:rPr>
          <w:rFonts w:cs="Arial"/>
          <w:i/>
          <w:szCs w:val="24"/>
          <w:lang w:eastAsia="en-GB"/>
        </w:rPr>
        <w:t>The following list is not exhaustive</w:t>
      </w:r>
      <w:r w:rsidRPr="00030905">
        <w:rPr>
          <w:rFonts w:cs="Arial"/>
          <w:szCs w:val="24"/>
          <w:lang w:eastAsia="en-GB"/>
        </w:rPr>
        <w:t>):</w:t>
      </w:r>
    </w:p>
    <w:p w:rsidR="00030905" w:rsidRPr="00030905" w:rsidRDefault="00030905" w:rsidP="00030905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Arial"/>
          <w:szCs w:val="24"/>
          <w:lang w:eastAsia="en-GB"/>
        </w:rPr>
      </w:pPr>
      <w:r w:rsidRPr="00030905">
        <w:rPr>
          <w:rFonts w:cs="Arial"/>
          <w:szCs w:val="24"/>
          <w:lang w:eastAsia="en-GB"/>
        </w:rPr>
        <w:t>Service / Operational / Clinical Lead Manager (e.g. Matron)</w:t>
      </w:r>
    </w:p>
    <w:p w:rsidR="00030905" w:rsidRPr="00030905" w:rsidRDefault="00030905" w:rsidP="00030905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Arial"/>
          <w:szCs w:val="24"/>
          <w:lang w:eastAsia="en-GB"/>
        </w:rPr>
      </w:pPr>
      <w:r w:rsidRPr="00030905">
        <w:rPr>
          <w:rFonts w:cs="Arial"/>
          <w:szCs w:val="24"/>
          <w:lang w:eastAsia="en-GB"/>
        </w:rPr>
        <w:t>Team Manager and or Principal Practitioner with budgetary / placement responsibility</w:t>
      </w:r>
    </w:p>
    <w:p w:rsidR="00030905" w:rsidRPr="00030905" w:rsidRDefault="00030905" w:rsidP="00030905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Arial"/>
          <w:szCs w:val="24"/>
          <w:lang w:eastAsia="en-GB"/>
        </w:rPr>
      </w:pPr>
      <w:r w:rsidRPr="00030905">
        <w:rPr>
          <w:rFonts w:cs="Arial"/>
          <w:szCs w:val="24"/>
          <w:lang w:eastAsia="en-GB"/>
        </w:rPr>
        <w:t>Contracts / Monitoring Officer /  Practice Development Nurse</w:t>
      </w:r>
    </w:p>
    <w:p w:rsidR="00030905" w:rsidRPr="00030905" w:rsidRDefault="00030905" w:rsidP="00030905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Arial"/>
          <w:szCs w:val="24"/>
          <w:lang w:eastAsia="en-GB"/>
        </w:rPr>
      </w:pPr>
      <w:r w:rsidRPr="00030905">
        <w:rPr>
          <w:rFonts w:cs="Arial"/>
          <w:szCs w:val="24"/>
          <w:lang w:eastAsia="en-GB"/>
        </w:rPr>
        <w:t xml:space="preserve">Care Co-ordinator / BCU Nurse Reviewer </w:t>
      </w:r>
    </w:p>
    <w:p w:rsidR="00030905" w:rsidRPr="00030905" w:rsidRDefault="00030905" w:rsidP="00030905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Arial"/>
          <w:szCs w:val="24"/>
          <w:lang w:eastAsia="en-GB"/>
        </w:rPr>
      </w:pPr>
      <w:r w:rsidRPr="00030905">
        <w:rPr>
          <w:rFonts w:cs="Arial"/>
          <w:szCs w:val="24"/>
          <w:lang w:eastAsia="en-GB"/>
        </w:rPr>
        <w:t>Independent Reviewing Officer / Guardian Ad Litem (children &amp; young people)</w:t>
      </w:r>
    </w:p>
    <w:p w:rsidR="00030905" w:rsidRPr="00030905" w:rsidRDefault="00030905" w:rsidP="00030905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Arial"/>
          <w:szCs w:val="24"/>
          <w:lang w:eastAsia="en-GB"/>
        </w:rPr>
      </w:pPr>
      <w:r w:rsidRPr="00030905">
        <w:rPr>
          <w:rFonts w:cs="Arial"/>
          <w:szCs w:val="24"/>
          <w:lang w:eastAsia="en-GB"/>
        </w:rPr>
        <w:t xml:space="preserve">Workforce Development / Training lead </w:t>
      </w:r>
    </w:p>
    <w:p w:rsidR="00030905" w:rsidRPr="00030905" w:rsidRDefault="00030905" w:rsidP="00030905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Arial"/>
          <w:szCs w:val="24"/>
          <w:lang w:eastAsia="en-GB"/>
        </w:rPr>
      </w:pPr>
      <w:r w:rsidRPr="00030905">
        <w:rPr>
          <w:rFonts w:cs="Arial"/>
          <w:szCs w:val="24"/>
          <w:lang w:eastAsia="en-GB"/>
        </w:rPr>
        <w:t>Safeguarding Coordinator(s)</w:t>
      </w:r>
    </w:p>
    <w:p w:rsidR="00030905" w:rsidRPr="00030905" w:rsidRDefault="00030905" w:rsidP="00030905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Arial"/>
          <w:szCs w:val="24"/>
          <w:lang w:eastAsia="en-GB"/>
        </w:rPr>
      </w:pPr>
      <w:r w:rsidRPr="00030905">
        <w:rPr>
          <w:rFonts w:cs="Arial"/>
          <w:szCs w:val="24"/>
          <w:lang w:eastAsia="en-GB"/>
        </w:rPr>
        <w:t>Relevant Regulatory Inspector</w:t>
      </w:r>
    </w:p>
    <w:p w:rsidR="00030905" w:rsidRPr="00030905" w:rsidRDefault="00030905" w:rsidP="00030905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Arial"/>
          <w:szCs w:val="24"/>
          <w:lang w:eastAsia="en-GB"/>
        </w:rPr>
      </w:pPr>
      <w:r w:rsidRPr="00030905">
        <w:rPr>
          <w:rFonts w:cs="Arial"/>
          <w:szCs w:val="24"/>
          <w:lang w:eastAsia="en-GB"/>
        </w:rPr>
        <w:t>Police</w:t>
      </w:r>
    </w:p>
    <w:p w:rsidR="00030905" w:rsidRPr="00030905" w:rsidRDefault="00030905" w:rsidP="00030905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Arial"/>
          <w:szCs w:val="24"/>
          <w:lang w:eastAsia="en-GB"/>
        </w:rPr>
      </w:pPr>
      <w:r w:rsidRPr="00030905">
        <w:rPr>
          <w:rFonts w:cs="Arial"/>
          <w:szCs w:val="24"/>
          <w:lang w:eastAsia="en-GB"/>
        </w:rPr>
        <w:t>Health &amp; Safety Executive</w:t>
      </w:r>
    </w:p>
    <w:p w:rsidR="00030905" w:rsidRPr="00030905" w:rsidRDefault="00030905" w:rsidP="00030905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cs="Arial"/>
          <w:szCs w:val="24"/>
          <w:lang w:eastAsia="en-GB"/>
        </w:rPr>
      </w:pPr>
      <w:r w:rsidRPr="00030905">
        <w:rPr>
          <w:rFonts w:cs="Arial"/>
          <w:szCs w:val="24"/>
          <w:lang w:eastAsia="en-GB"/>
        </w:rPr>
        <w:t>Representation from other commissioning authorities (within or without the region)</w:t>
      </w:r>
    </w:p>
    <w:p w:rsidR="00D72F81" w:rsidRDefault="008874E0" w:rsidP="00D72F81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color w:val="000000"/>
        </w:rPr>
        <w:t>The main objective of these</w:t>
      </w:r>
      <w:r w:rsidR="00DE472E" w:rsidRPr="006436D0">
        <w:rPr>
          <w:rFonts w:cs="Times New Roman"/>
          <w:color w:val="000000"/>
        </w:rPr>
        <w:t xml:space="preserve"> meeting</w:t>
      </w:r>
      <w:r>
        <w:rPr>
          <w:rFonts w:cs="Times New Roman"/>
          <w:color w:val="000000"/>
        </w:rPr>
        <w:t>s</w:t>
      </w:r>
      <w:r w:rsidR="00DE472E" w:rsidRPr="006436D0">
        <w:rPr>
          <w:rFonts w:cs="Times New Roman"/>
          <w:color w:val="000000"/>
        </w:rPr>
        <w:t xml:space="preserve"> is to</w:t>
      </w:r>
      <w:r w:rsidR="00D72F81">
        <w:rPr>
          <w:rFonts w:cs="Times New Roman"/>
          <w:color w:val="000000"/>
        </w:rPr>
        <w:t xml:space="preserve"> conduct a multi-agency assessment of the risks to individuals being supported by the services through </w:t>
      </w:r>
      <w:r w:rsidR="00DE472E" w:rsidRPr="00D72F81">
        <w:rPr>
          <w:rFonts w:cs="Times New Roman"/>
          <w:color w:val="000000"/>
        </w:rPr>
        <w:t xml:space="preserve">sharing of information and evidence around a </w:t>
      </w:r>
      <w:r w:rsidR="004F2906">
        <w:rPr>
          <w:rFonts w:cs="Times New Roman"/>
          <w:color w:val="000000"/>
        </w:rPr>
        <w:t xml:space="preserve">Service </w:t>
      </w:r>
      <w:r w:rsidR="00DE472E" w:rsidRPr="00D72F81">
        <w:rPr>
          <w:rFonts w:cs="Times New Roman"/>
          <w:color w:val="000000"/>
        </w:rPr>
        <w:t>Provider</w:t>
      </w:r>
      <w:r w:rsidR="00E52131">
        <w:rPr>
          <w:rFonts w:cs="Times New Roman"/>
          <w:color w:val="000000"/>
        </w:rPr>
        <w:t>’</w:t>
      </w:r>
      <w:r w:rsidR="00DE472E" w:rsidRPr="00D72F81">
        <w:rPr>
          <w:rFonts w:cs="Times New Roman"/>
          <w:color w:val="000000"/>
        </w:rPr>
        <w:t xml:space="preserve">s performance, </w:t>
      </w:r>
      <w:r w:rsidR="00D72F81">
        <w:rPr>
          <w:rFonts w:cs="Times New Roman"/>
          <w:color w:val="000000"/>
        </w:rPr>
        <w:t>(</w:t>
      </w:r>
      <w:r w:rsidR="00DE472E" w:rsidRPr="00D72F81">
        <w:rPr>
          <w:rFonts w:cs="Times New Roman"/>
          <w:color w:val="000000"/>
        </w:rPr>
        <w:t>strengths weakness’ and areas for development</w:t>
      </w:r>
      <w:r w:rsidR="00D72F81">
        <w:rPr>
          <w:rFonts w:cs="Times New Roman"/>
          <w:color w:val="000000"/>
        </w:rPr>
        <w:t xml:space="preserve">); enabling </w:t>
      </w:r>
      <w:r w:rsidR="00DE472E" w:rsidRPr="00D72F81">
        <w:rPr>
          <w:rFonts w:cs="Times New Roman"/>
          <w:color w:val="000000"/>
        </w:rPr>
        <w:t xml:space="preserve">shared decision making </w:t>
      </w:r>
      <w:r w:rsidR="00D72F81">
        <w:rPr>
          <w:rFonts w:cs="Times New Roman"/>
          <w:color w:val="000000"/>
        </w:rPr>
        <w:t xml:space="preserve">regarding </w:t>
      </w:r>
      <w:r w:rsidR="00DE472E" w:rsidRPr="00D72F81">
        <w:rPr>
          <w:rFonts w:cs="Times New Roman"/>
          <w:color w:val="000000"/>
        </w:rPr>
        <w:t>whether Escalating Concerns status has been reached</w:t>
      </w:r>
      <w:r w:rsidR="00D72F81">
        <w:rPr>
          <w:rFonts w:cs="Times New Roman"/>
          <w:color w:val="000000"/>
        </w:rPr>
        <w:t>.</w:t>
      </w:r>
    </w:p>
    <w:p w:rsidR="00DE472E" w:rsidRPr="00D72F81" w:rsidRDefault="009724D7" w:rsidP="00D72F81">
      <w:pPr>
        <w:autoSpaceDE w:val="0"/>
        <w:autoSpaceDN w:val="0"/>
        <w:adjustRightInd w:val="0"/>
        <w:spacing w:before="120" w:after="120" w:line="240" w:lineRule="auto"/>
        <w:ind w:left="360"/>
        <w:rPr>
          <w:rFonts w:cs="Times New Roman"/>
          <w:color w:val="000000"/>
        </w:rPr>
      </w:pPr>
      <w:r w:rsidRPr="00D72F81">
        <w:rPr>
          <w:rFonts w:cs="Times New Roman"/>
          <w:color w:val="000000"/>
        </w:rPr>
        <w:t xml:space="preserve"> </w:t>
      </w:r>
    </w:p>
    <w:p w:rsidR="00DE472E" w:rsidRPr="006436D0" w:rsidRDefault="00DE472E" w:rsidP="0006392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color w:val="000000"/>
          <w:u w:val="single"/>
        </w:rPr>
      </w:pPr>
      <w:r w:rsidRPr="006436D0">
        <w:rPr>
          <w:rFonts w:cs="Times New Roman"/>
          <w:color w:val="000000"/>
          <w:u w:val="single"/>
        </w:rPr>
        <w:t xml:space="preserve">Outcome </w:t>
      </w:r>
      <w:r w:rsidR="001F0E69">
        <w:rPr>
          <w:rFonts w:cs="Times New Roman"/>
          <w:color w:val="000000"/>
          <w:u w:val="single"/>
        </w:rPr>
        <w:t xml:space="preserve">of </w:t>
      </w:r>
      <w:r w:rsidR="00E52131">
        <w:rPr>
          <w:rFonts w:cs="Times New Roman"/>
          <w:color w:val="000000"/>
          <w:u w:val="single"/>
        </w:rPr>
        <w:t>t</w:t>
      </w:r>
      <w:r w:rsidR="001F0E69">
        <w:rPr>
          <w:rFonts w:cs="Times New Roman"/>
          <w:color w:val="000000"/>
          <w:u w:val="single"/>
        </w:rPr>
        <w:t xml:space="preserve">he </w:t>
      </w:r>
      <w:r w:rsidR="00D72F81" w:rsidRPr="006436D0">
        <w:rPr>
          <w:rFonts w:cs="Times New Roman"/>
          <w:bCs/>
          <w:color w:val="000000"/>
          <w:u w:val="single"/>
        </w:rPr>
        <w:t xml:space="preserve">Professionals </w:t>
      </w:r>
      <w:r w:rsidR="00D72F81">
        <w:rPr>
          <w:rFonts w:cs="Times New Roman"/>
          <w:bCs/>
          <w:color w:val="000000"/>
          <w:u w:val="single"/>
        </w:rPr>
        <w:t>Escalating Concerns Meeting</w:t>
      </w:r>
      <w:r w:rsidR="008874E0">
        <w:rPr>
          <w:rFonts w:cs="Times New Roman"/>
          <w:bCs/>
          <w:color w:val="000000"/>
          <w:u w:val="single"/>
        </w:rPr>
        <w:t>s</w:t>
      </w:r>
      <w:r w:rsidR="004D2CE5" w:rsidRPr="006436D0">
        <w:rPr>
          <w:rFonts w:cs="Times New Roman"/>
          <w:color w:val="000000"/>
          <w:u w:val="single"/>
        </w:rPr>
        <w:t>:</w:t>
      </w:r>
      <w:r w:rsidRPr="006436D0">
        <w:rPr>
          <w:rFonts w:cs="Times New Roman"/>
          <w:color w:val="000000"/>
          <w:u w:val="single"/>
        </w:rPr>
        <w:t xml:space="preserve">  </w:t>
      </w:r>
    </w:p>
    <w:p w:rsidR="004D6081" w:rsidRPr="006436D0" w:rsidRDefault="00444A4C" w:rsidP="0006392C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color w:val="000000"/>
        </w:rPr>
      </w:pPr>
      <w:r w:rsidRPr="006436D0">
        <w:rPr>
          <w:rFonts w:cs="Times New Roman"/>
          <w:color w:val="000000"/>
          <w:u w:val="single"/>
        </w:rPr>
        <w:t>Local</w:t>
      </w:r>
      <w:r w:rsidR="00DE472E" w:rsidRPr="006436D0">
        <w:rPr>
          <w:rFonts w:cs="Times New Roman"/>
          <w:color w:val="000000"/>
          <w:u w:val="single"/>
        </w:rPr>
        <w:t xml:space="preserve"> Resolution /</w:t>
      </w:r>
      <w:r w:rsidR="00E52131">
        <w:rPr>
          <w:rFonts w:cs="Times New Roman"/>
          <w:color w:val="000000"/>
          <w:u w:val="single"/>
        </w:rPr>
        <w:t xml:space="preserve"> </w:t>
      </w:r>
      <w:r w:rsidR="00DE472E" w:rsidRPr="006436D0">
        <w:rPr>
          <w:rFonts w:cs="Times New Roman"/>
          <w:color w:val="000000"/>
          <w:u w:val="single"/>
        </w:rPr>
        <w:t>Proactive Monitoring</w:t>
      </w:r>
      <w:r w:rsidR="004D2CE5" w:rsidRPr="006436D0">
        <w:rPr>
          <w:rFonts w:cs="Times New Roman"/>
          <w:color w:val="000000"/>
          <w:u w:val="single"/>
        </w:rPr>
        <w:t>:</w:t>
      </w:r>
      <w:r w:rsidR="00DE472E" w:rsidRPr="006436D0">
        <w:rPr>
          <w:rFonts w:cs="Times New Roman"/>
          <w:color w:val="000000"/>
        </w:rPr>
        <w:t xml:space="preserve"> </w:t>
      </w:r>
    </w:p>
    <w:p w:rsidR="00DE472E" w:rsidRPr="006436D0" w:rsidRDefault="004D6081" w:rsidP="000A6580">
      <w:pPr>
        <w:autoSpaceDE w:val="0"/>
        <w:autoSpaceDN w:val="0"/>
        <w:adjustRightInd w:val="0"/>
        <w:spacing w:before="120" w:after="120" w:line="240" w:lineRule="auto"/>
        <w:ind w:left="774" w:hanging="360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      </w:t>
      </w:r>
      <w:r w:rsidR="00DE472E" w:rsidRPr="006436D0">
        <w:rPr>
          <w:rFonts w:cs="Times New Roman"/>
          <w:color w:val="000000"/>
        </w:rPr>
        <w:t xml:space="preserve">Where it is deemed that urgent action is not required and performance does not necessitate any formal </w:t>
      </w:r>
      <w:r w:rsidR="001F0E69">
        <w:rPr>
          <w:rFonts w:cs="Times New Roman"/>
          <w:color w:val="000000"/>
        </w:rPr>
        <w:t xml:space="preserve">(development or corrective) </w:t>
      </w:r>
      <w:r w:rsidR="00DE472E" w:rsidRPr="006436D0">
        <w:rPr>
          <w:rFonts w:cs="Times New Roman"/>
          <w:color w:val="000000"/>
        </w:rPr>
        <w:t xml:space="preserve">Action Plan, routine monitoring /support and advice will be made available to the </w:t>
      </w:r>
      <w:r w:rsidR="004F2906">
        <w:rPr>
          <w:rFonts w:cs="Times New Roman"/>
          <w:color w:val="000000"/>
        </w:rPr>
        <w:t xml:space="preserve">Service </w:t>
      </w:r>
      <w:r w:rsidR="00DE472E" w:rsidRPr="006436D0">
        <w:rPr>
          <w:rFonts w:cs="Times New Roman"/>
          <w:color w:val="000000"/>
        </w:rPr>
        <w:t xml:space="preserve">Provider to resolve issues by the </w:t>
      </w:r>
      <w:r w:rsidR="001F0E69">
        <w:rPr>
          <w:rFonts w:cs="Times New Roman"/>
          <w:color w:val="000000"/>
        </w:rPr>
        <w:t xml:space="preserve">e.g. </w:t>
      </w:r>
      <w:r w:rsidR="00DE472E" w:rsidRPr="006436D0">
        <w:rPr>
          <w:rFonts w:cs="Times New Roman"/>
          <w:color w:val="000000"/>
        </w:rPr>
        <w:t>Contact Monitoring Team, Practice Development Team</w:t>
      </w:r>
      <w:r w:rsidR="002B655A" w:rsidRPr="006436D0">
        <w:rPr>
          <w:rFonts w:cs="Times New Roman"/>
          <w:color w:val="000000"/>
        </w:rPr>
        <w:t xml:space="preserve"> </w:t>
      </w:r>
      <w:r w:rsidR="00DE472E" w:rsidRPr="006436D0">
        <w:rPr>
          <w:rFonts w:cs="Times New Roman"/>
          <w:color w:val="000000"/>
        </w:rPr>
        <w:t xml:space="preserve">/ Nurse Review Team </w:t>
      </w:r>
      <w:r w:rsidR="001F0E69">
        <w:rPr>
          <w:rFonts w:cs="Times New Roman"/>
          <w:color w:val="000000"/>
        </w:rPr>
        <w:t>(</w:t>
      </w:r>
      <w:r w:rsidR="00DE472E" w:rsidRPr="006436D0">
        <w:rPr>
          <w:rFonts w:cs="Times New Roman"/>
          <w:color w:val="000000"/>
        </w:rPr>
        <w:t>BCUHB</w:t>
      </w:r>
      <w:r w:rsidR="001F0E69">
        <w:rPr>
          <w:rFonts w:cs="Times New Roman"/>
          <w:color w:val="000000"/>
        </w:rPr>
        <w:t xml:space="preserve">), Workforce development </w:t>
      </w:r>
      <w:r w:rsidR="00DE472E" w:rsidRPr="006436D0">
        <w:rPr>
          <w:rFonts w:cs="Times New Roman"/>
          <w:color w:val="000000"/>
        </w:rPr>
        <w:t xml:space="preserve">or </w:t>
      </w:r>
      <w:r w:rsidR="001F0E69">
        <w:rPr>
          <w:rFonts w:cs="Times New Roman"/>
          <w:color w:val="000000"/>
        </w:rPr>
        <w:t>l</w:t>
      </w:r>
      <w:r w:rsidR="002B655A" w:rsidRPr="006436D0">
        <w:rPr>
          <w:rFonts w:cs="Times New Roman"/>
          <w:color w:val="000000"/>
        </w:rPr>
        <w:t xml:space="preserve">ocal </w:t>
      </w:r>
      <w:r w:rsidR="00DE472E" w:rsidRPr="006436D0">
        <w:rPr>
          <w:rFonts w:cs="Times New Roman"/>
          <w:color w:val="000000"/>
        </w:rPr>
        <w:t xml:space="preserve">Safeguarding Team </w:t>
      </w:r>
      <w:r w:rsidR="001F0E69">
        <w:rPr>
          <w:rFonts w:cs="Times New Roman"/>
          <w:color w:val="000000"/>
        </w:rPr>
        <w:t>/s</w:t>
      </w:r>
      <w:r w:rsidR="00DE472E" w:rsidRPr="006436D0">
        <w:rPr>
          <w:rFonts w:cs="Times New Roman"/>
          <w:color w:val="000000"/>
        </w:rPr>
        <w:t xml:space="preserve">   </w:t>
      </w:r>
    </w:p>
    <w:p w:rsidR="004D6081" w:rsidRPr="006436D0" w:rsidRDefault="00DE472E" w:rsidP="0006392C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color w:val="000000"/>
          <w:u w:val="single"/>
        </w:rPr>
      </w:pPr>
      <w:r w:rsidRPr="006436D0">
        <w:rPr>
          <w:rFonts w:cs="Times New Roman"/>
          <w:color w:val="000000"/>
          <w:u w:val="single"/>
        </w:rPr>
        <w:t>Developmental Action Plan</w:t>
      </w:r>
      <w:r w:rsidR="002B655A" w:rsidRPr="006436D0">
        <w:rPr>
          <w:rFonts w:cs="Times New Roman"/>
          <w:color w:val="000000"/>
          <w:u w:val="single"/>
        </w:rPr>
        <w:t xml:space="preserve"> (DAP)</w:t>
      </w:r>
      <w:r w:rsidR="004D2CE5" w:rsidRPr="006436D0">
        <w:rPr>
          <w:rFonts w:cs="Times New Roman"/>
          <w:color w:val="000000"/>
          <w:u w:val="single"/>
        </w:rPr>
        <w:t>:</w:t>
      </w:r>
      <w:r w:rsidRPr="006436D0">
        <w:rPr>
          <w:rFonts w:cs="Times New Roman"/>
          <w:color w:val="000000"/>
          <w:u w:val="single"/>
        </w:rPr>
        <w:t xml:space="preserve"> </w:t>
      </w:r>
    </w:p>
    <w:p w:rsidR="001F0E69" w:rsidRDefault="00DE472E" w:rsidP="00761A5B">
      <w:pPr>
        <w:autoSpaceDE w:val="0"/>
        <w:autoSpaceDN w:val="0"/>
        <w:adjustRightInd w:val="0"/>
        <w:spacing w:before="120" w:after="120" w:line="240" w:lineRule="auto"/>
        <w:ind w:left="720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Where it is deemed that there are </w:t>
      </w:r>
      <w:r w:rsidR="001F0E69">
        <w:rPr>
          <w:rFonts w:cs="Times New Roman"/>
          <w:color w:val="000000"/>
        </w:rPr>
        <w:t xml:space="preserve">moderate risks from elements of the standards of service, however people are not at risk of harm and/or </w:t>
      </w:r>
      <w:r w:rsidR="001F0E69" w:rsidRPr="001F0E69">
        <w:rPr>
          <w:rFonts w:cs="Times New Roman"/>
          <w:color w:val="000000"/>
        </w:rPr>
        <w:t>quality of lif</w:t>
      </w:r>
      <w:r w:rsidR="001F0E69">
        <w:rPr>
          <w:rFonts w:cs="Times New Roman"/>
          <w:color w:val="000000"/>
        </w:rPr>
        <w:t xml:space="preserve">e is not significantly affected, a Provider Escalating Concerns Meeting may be held to require </w:t>
      </w:r>
      <w:r w:rsidRPr="006436D0">
        <w:rPr>
          <w:rFonts w:cs="Times New Roman"/>
          <w:color w:val="000000"/>
        </w:rPr>
        <w:t xml:space="preserve">the </w:t>
      </w:r>
      <w:r w:rsidR="001F0E69">
        <w:rPr>
          <w:rFonts w:cs="Times New Roman"/>
          <w:color w:val="000000"/>
        </w:rPr>
        <w:t xml:space="preserve">Service </w:t>
      </w:r>
      <w:r w:rsidRPr="006436D0">
        <w:rPr>
          <w:rFonts w:cs="Times New Roman"/>
          <w:color w:val="000000"/>
        </w:rPr>
        <w:t xml:space="preserve">Provider to produce a Developmental Action Plan </w:t>
      </w:r>
      <w:r w:rsidR="001F0E69">
        <w:rPr>
          <w:rFonts w:cs="Times New Roman"/>
          <w:color w:val="000000"/>
        </w:rPr>
        <w:t>(</w:t>
      </w:r>
      <w:r w:rsidR="001F0E69" w:rsidRPr="001F0E69">
        <w:rPr>
          <w:rFonts w:cs="Times New Roman"/>
          <w:color w:val="000000"/>
        </w:rPr>
        <w:t>DAP</w:t>
      </w:r>
      <w:r w:rsidR="001F0E69">
        <w:rPr>
          <w:rFonts w:cs="Times New Roman"/>
          <w:color w:val="000000"/>
        </w:rPr>
        <w:t>).</w:t>
      </w:r>
    </w:p>
    <w:p w:rsidR="00761A5B" w:rsidRPr="006436D0" w:rsidRDefault="001F0E69" w:rsidP="00761A5B">
      <w:pPr>
        <w:autoSpaceDE w:val="0"/>
        <w:autoSpaceDN w:val="0"/>
        <w:adjustRightInd w:val="0"/>
        <w:spacing w:before="120" w:after="120" w:line="240" w:lineRule="auto"/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The DAP responds to increasing concerns in an effort to prevent an escalation, requiring significant corrective action and enables a Service Provider to</w:t>
      </w:r>
      <w:r w:rsidR="00DE472E" w:rsidRPr="006436D0">
        <w:rPr>
          <w:rFonts w:cs="Times New Roman"/>
          <w:color w:val="000000"/>
        </w:rPr>
        <w:t xml:space="preserve"> demonstrate how it intends to move forward in specific areas of practice within an agreed timeframe. </w:t>
      </w:r>
    </w:p>
    <w:p w:rsidR="00DE472E" w:rsidRPr="006436D0" w:rsidRDefault="00DE472E" w:rsidP="00761A5B">
      <w:pPr>
        <w:autoSpaceDE w:val="0"/>
        <w:autoSpaceDN w:val="0"/>
        <w:adjustRightInd w:val="0"/>
        <w:spacing w:before="120" w:after="120" w:line="240" w:lineRule="auto"/>
        <w:ind w:left="720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A progress report must </w:t>
      </w:r>
      <w:r w:rsidR="001F0E69">
        <w:rPr>
          <w:rFonts w:cs="Times New Roman"/>
          <w:color w:val="000000"/>
        </w:rPr>
        <w:t xml:space="preserve">be provided within agreed timescales. This report should </w:t>
      </w:r>
      <w:r w:rsidRPr="006436D0">
        <w:rPr>
          <w:rFonts w:cs="Times New Roman"/>
          <w:color w:val="000000"/>
        </w:rPr>
        <w:t xml:space="preserve">demonstrate progress in </w:t>
      </w:r>
      <w:r w:rsidR="001F0E69">
        <w:rPr>
          <w:rFonts w:cs="Times New Roman"/>
          <w:color w:val="000000"/>
        </w:rPr>
        <w:t xml:space="preserve">the identified areas for development; progress will then be reviewed </w:t>
      </w:r>
      <w:r w:rsidRPr="006436D0">
        <w:rPr>
          <w:rFonts w:cs="Times New Roman"/>
          <w:color w:val="000000"/>
        </w:rPr>
        <w:t>by t</w:t>
      </w:r>
      <w:r w:rsidR="001F0E69">
        <w:rPr>
          <w:rFonts w:cs="Times New Roman"/>
          <w:color w:val="000000"/>
        </w:rPr>
        <w:t>he relevant professional bodies (either by vis</w:t>
      </w:r>
      <w:r w:rsidR="00245250">
        <w:rPr>
          <w:rFonts w:cs="Times New Roman"/>
          <w:color w:val="000000"/>
        </w:rPr>
        <w:t xml:space="preserve">iting the service or monitoring </w:t>
      </w:r>
      <w:r w:rsidR="001F0E69">
        <w:rPr>
          <w:rFonts w:cs="Times New Roman"/>
          <w:color w:val="000000"/>
        </w:rPr>
        <w:t xml:space="preserve">by other appropriate methods) </w:t>
      </w:r>
    </w:p>
    <w:p w:rsidR="00DE472E" w:rsidRDefault="007626A0" w:rsidP="00761A5B">
      <w:pPr>
        <w:autoSpaceDE w:val="0"/>
        <w:autoSpaceDN w:val="0"/>
        <w:adjustRightInd w:val="0"/>
        <w:spacing w:before="120" w:after="120" w:line="240" w:lineRule="auto"/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If </w:t>
      </w:r>
      <w:r w:rsidR="00DE472E" w:rsidRPr="006436D0">
        <w:rPr>
          <w:rFonts w:cs="Times New Roman"/>
          <w:color w:val="000000"/>
        </w:rPr>
        <w:t xml:space="preserve">at a subsequent meeting </w:t>
      </w:r>
      <w:r>
        <w:rPr>
          <w:rFonts w:cs="Times New Roman"/>
          <w:color w:val="000000"/>
        </w:rPr>
        <w:t xml:space="preserve">the Professionals’ Group </w:t>
      </w:r>
      <w:r w:rsidR="00DE472E" w:rsidRPr="006436D0">
        <w:rPr>
          <w:rFonts w:cs="Times New Roman"/>
          <w:color w:val="000000"/>
        </w:rPr>
        <w:t xml:space="preserve">are satisfied that the DAP has addressed the concerns to a sufficient and sustainable level then the </w:t>
      </w:r>
      <w:r w:rsidR="00DE472E" w:rsidRPr="006436D0">
        <w:rPr>
          <w:rFonts w:cs="Times New Roman"/>
          <w:b/>
          <w:color w:val="000000"/>
        </w:rPr>
        <w:t>Professional</w:t>
      </w:r>
      <w:r w:rsidR="002B655A" w:rsidRPr="006436D0">
        <w:rPr>
          <w:rFonts w:cs="Times New Roman"/>
          <w:b/>
          <w:color w:val="000000"/>
        </w:rPr>
        <w:t>s</w:t>
      </w:r>
      <w:r w:rsidR="00916292" w:rsidRPr="006436D0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Escalating Concerns Group </w:t>
      </w:r>
      <w:r w:rsidR="00DE472E" w:rsidRPr="006436D0">
        <w:rPr>
          <w:rFonts w:cs="Times New Roman"/>
          <w:color w:val="000000"/>
        </w:rPr>
        <w:t xml:space="preserve">will collectively sign off the </w:t>
      </w:r>
      <w:r w:rsidR="002B655A" w:rsidRPr="006436D0">
        <w:rPr>
          <w:rFonts w:cs="Times New Roman"/>
          <w:color w:val="000000"/>
        </w:rPr>
        <w:t>DAP</w:t>
      </w:r>
      <w:r w:rsidR="00DE472E" w:rsidRPr="006436D0">
        <w:rPr>
          <w:rFonts w:cs="Times New Roman"/>
          <w:color w:val="000000"/>
        </w:rPr>
        <w:t xml:space="preserve"> and monitoring will continue in accordance with </w:t>
      </w:r>
      <w:r w:rsidR="002B655A" w:rsidRPr="006436D0">
        <w:rPr>
          <w:rFonts w:cs="Times New Roman"/>
          <w:b/>
          <w:color w:val="000000"/>
        </w:rPr>
        <w:t>the policy</w:t>
      </w:r>
      <w:r w:rsidR="00DE472E" w:rsidRPr="006436D0">
        <w:rPr>
          <w:rFonts w:cs="Times New Roman"/>
          <w:color w:val="000000"/>
        </w:rPr>
        <w:t xml:space="preserve">.  </w:t>
      </w:r>
    </w:p>
    <w:p w:rsidR="001F0E69" w:rsidRPr="006436D0" w:rsidRDefault="001F0E69" w:rsidP="00761A5B">
      <w:pPr>
        <w:autoSpaceDE w:val="0"/>
        <w:autoSpaceDN w:val="0"/>
        <w:adjustRightInd w:val="0"/>
        <w:spacing w:before="120" w:after="120" w:line="240" w:lineRule="auto"/>
        <w:ind w:left="720"/>
        <w:rPr>
          <w:rFonts w:cs="Times New Roman"/>
          <w:color w:val="000000"/>
        </w:rPr>
      </w:pPr>
    </w:p>
    <w:p w:rsidR="004D6081" w:rsidRPr="006436D0" w:rsidRDefault="00DE472E" w:rsidP="0006392C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before="120" w:after="120" w:line="240" w:lineRule="auto"/>
        <w:rPr>
          <w:rFonts w:cs="Times New Roman"/>
          <w:color w:val="000000"/>
          <w:u w:val="single"/>
        </w:rPr>
      </w:pPr>
      <w:r w:rsidRPr="006436D0">
        <w:rPr>
          <w:rFonts w:cs="Times New Roman"/>
          <w:color w:val="000000"/>
          <w:u w:val="single"/>
        </w:rPr>
        <w:t>Corrective Action Plan</w:t>
      </w:r>
      <w:r w:rsidR="004D2CE5" w:rsidRPr="006436D0">
        <w:rPr>
          <w:rFonts w:cs="Times New Roman"/>
          <w:color w:val="000000"/>
          <w:u w:val="single"/>
        </w:rPr>
        <w:t xml:space="preserve"> (CAP):</w:t>
      </w:r>
      <w:r w:rsidRPr="006436D0">
        <w:rPr>
          <w:rFonts w:cs="Times New Roman"/>
          <w:color w:val="000000"/>
          <w:u w:val="single"/>
        </w:rPr>
        <w:t xml:space="preserve"> </w:t>
      </w:r>
    </w:p>
    <w:p w:rsidR="00761A5B" w:rsidRPr="006436D0" w:rsidRDefault="004D6081" w:rsidP="000A6580">
      <w:pPr>
        <w:autoSpaceDE w:val="0"/>
        <w:autoSpaceDN w:val="0"/>
        <w:adjustRightInd w:val="0"/>
        <w:spacing w:before="120" w:after="120" w:line="240" w:lineRule="auto"/>
        <w:ind w:left="774" w:hanging="360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     </w:t>
      </w:r>
      <w:r w:rsidR="00761A5B" w:rsidRPr="006436D0">
        <w:rPr>
          <w:rFonts w:cs="Times New Roman"/>
          <w:color w:val="000000"/>
        </w:rPr>
        <w:tab/>
      </w:r>
      <w:r w:rsidR="00DE472E" w:rsidRPr="006436D0">
        <w:rPr>
          <w:rFonts w:cs="Times New Roman"/>
          <w:color w:val="000000"/>
        </w:rPr>
        <w:t xml:space="preserve">Where </w:t>
      </w:r>
      <w:r w:rsidR="007626A0" w:rsidRPr="007626A0">
        <w:rPr>
          <w:rFonts w:cs="Times New Roman"/>
          <w:color w:val="000000"/>
        </w:rPr>
        <w:t xml:space="preserve">there are substantial or significant risks to the people being supported by the service and / or </w:t>
      </w:r>
      <w:r w:rsidR="00DE472E" w:rsidRPr="006436D0">
        <w:rPr>
          <w:rFonts w:cs="Times New Roman"/>
          <w:color w:val="000000"/>
        </w:rPr>
        <w:t xml:space="preserve">there are immediate actions required to ensure the safety and wellbeing of </w:t>
      </w:r>
      <w:r w:rsidR="00410C25">
        <w:rPr>
          <w:rFonts w:cs="Times New Roman"/>
          <w:color w:val="000000"/>
        </w:rPr>
        <w:t>s</w:t>
      </w:r>
      <w:r w:rsidR="00DE472E" w:rsidRPr="006436D0">
        <w:rPr>
          <w:rFonts w:cs="Times New Roman"/>
          <w:color w:val="000000"/>
        </w:rPr>
        <w:t xml:space="preserve">ervice users or staff or where a delay in taking preventative or remedial action could result in the need for termination of an Agreement or cancellation of Registration, the </w:t>
      </w:r>
      <w:r w:rsidR="00410C25">
        <w:rPr>
          <w:rFonts w:cs="Times New Roman"/>
          <w:color w:val="000000"/>
        </w:rPr>
        <w:t xml:space="preserve">Service </w:t>
      </w:r>
      <w:r w:rsidR="00DE472E" w:rsidRPr="006436D0">
        <w:rPr>
          <w:rFonts w:cs="Times New Roman"/>
          <w:color w:val="000000"/>
        </w:rPr>
        <w:t>Provider is required to produce a CAP</w:t>
      </w:r>
      <w:r w:rsidR="00761A5B" w:rsidRPr="006436D0">
        <w:rPr>
          <w:rFonts w:cs="Times New Roman"/>
          <w:color w:val="000000"/>
        </w:rPr>
        <w:t xml:space="preserve"> (</w:t>
      </w:r>
      <w:r w:rsidR="004D2CE5" w:rsidRPr="006436D0">
        <w:rPr>
          <w:rFonts w:cs="Times New Roman"/>
          <w:color w:val="000000"/>
        </w:rPr>
        <w:t>b</w:t>
      </w:r>
      <w:r w:rsidR="00DE472E" w:rsidRPr="006436D0">
        <w:rPr>
          <w:rFonts w:cs="Times New Roman"/>
          <w:color w:val="000000"/>
        </w:rPr>
        <w:t xml:space="preserve">ased on the completed </w:t>
      </w:r>
      <w:r w:rsidR="004D2CE5" w:rsidRPr="006436D0">
        <w:rPr>
          <w:rFonts w:cs="Times New Roman"/>
          <w:b/>
          <w:color w:val="000000"/>
        </w:rPr>
        <w:t>Escalating Concerns Threshold / Risk Assessment Matrix</w:t>
      </w:r>
      <w:r w:rsidR="004D2CE5" w:rsidRPr="006436D0">
        <w:rPr>
          <w:rFonts w:cs="Times New Roman"/>
          <w:color w:val="000000"/>
        </w:rPr>
        <w:t xml:space="preserve"> </w:t>
      </w:r>
      <w:r w:rsidR="00761A5B" w:rsidRPr="006436D0">
        <w:rPr>
          <w:rFonts w:cs="Times New Roman"/>
          <w:color w:val="000000"/>
        </w:rPr>
        <w:t xml:space="preserve">from the </w:t>
      </w:r>
      <w:r w:rsidR="00761A5B" w:rsidRPr="006436D0">
        <w:rPr>
          <w:rFonts w:cs="Times New Roman"/>
          <w:b/>
          <w:color w:val="000000"/>
        </w:rPr>
        <w:t>P</w:t>
      </w:r>
      <w:r w:rsidR="00DE472E" w:rsidRPr="006436D0">
        <w:rPr>
          <w:rFonts w:cs="Times New Roman"/>
          <w:b/>
          <w:color w:val="000000"/>
        </w:rPr>
        <w:t>rofessionals meeting</w:t>
      </w:r>
      <w:r w:rsidR="0006392C" w:rsidRPr="006436D0">
        <w:rPr>
          <w:rFonts w:cs="Times New Roman"/>
          <w:color w:val="000000"/>
        </w:rPr>
        <w:t>)</w:t>
      </w:r>
      <w:r w:rsidR="00DE472E" w:rsidRPr="006436D0">
        <w:rPr>
          <w:rFonts w:cs="Times New Roman"/>
          <w:color w:val="000000"/>
        </w:rPr>
        <w:t xml:space="preserve">. </w:t>
      </w:r>
    </w:p>
    <w:p w:rsidR="00761A5B" w:rsidRPr="006436D0" w:rsidRDefault="00DE472E" w:rsidP="00761A5B">
      <w:pPr>
        <w:autoSpaceDE w:val="0"/>
        <w:autoSpaceDN w:val="0"/>
        <w:adjustRightInd w:val="0"/>
        <w:spacing w:before="120" w:after="120" w:line="240" w:lineRule="auto"/>
        <w:ind w:left="774" w:hanging="54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The </w:t>
      </w:r>
      <w:r w:rsidRPr="006436D0">
        <w:rPr>
          <w:rFonts w:cs="Times New Roman"/>
          <w:b/>
          <w:color w:val="000000"/>
        </w:rPr>
        <w:t>Professional</w:t>
      </w:r>
      <w:r w:rsidR="00761A5B" w:rsidRPr="006436D0">
        <w:rPr>
          <w:rFonts w:cs="Times New Roman"/>
          <w:b/>
          <w:color w:val="000000"/>
        </w:rPr>
        <w:t>s</w:t>
      </w:r>
      <w:r w:rsidRPr="006436D0">
        <w:rPr>
          <w:rFonts w:cs="Times New Roman"/>
          <w:b/>
          <w:color w:val="000000"/>
        </w:rPr>
        <w:t xml:space="preserve"> </w:t>
      </w:r>
      <w:r w:rsidR="00147DFC">
        <w:rPr>
          <w:rFonts w:cs="Times New Roman"/>
          <w:b/>
          <w:color w:val="000000"/>
        </w:rPr>
        <w:t xml:space="preserve">Escalating Concern </w:t>
      </w:r>
      <w:r w:rsidR="008874E0">
        <w:rPr>
          <w:rFonts w:cs="Times New Roman"/>
          <w:b/>
          <w:color w:val="000000"/>
        </w:rPr>
        <w:t xml:space="preserve">meeting </w:t>
      </w:r>
      <w:r w:rsidR="00761A5B" w:rsidRPr="006436D0">
        <w:rPr>
          <w:rFonts w:cs="Times New Roman"/>
          <w:color w:val="000000"/>
        </w:rPr>
        <w:t xml:space="preserve">members </w:t>
      </w:r>
      <w:r w:rsidRPr="006436D0">
        <w:rPr>
          <w:rFonts w:cs="Times New Roman"/>
          <w:color w:val="000000"/>
        </w:rPr>
        <w:t xml:space="preserve">will be responsible for monitoring the </w:t>
      </w:r>
      <w:r w:rsidR="00410C25">
        <w:rPr>
          <w:rFonts w:cs="Times New Roman"/>
          <w:color w:val="000000"/>
        </w:rPr>
        <w:t xml:space="preserve">Service </w:t>
      </w:r>
      <w:r w:rsidRPr="006436D0">
        <w:rPr>
          <w:rFonts w:cs="Times New Roman"/>
          <w:color w:val="000000"/>
        </w:rPr>
        <w:t xml:space="preserve">Providers progress and </w:t>
      </w:r>
      <w:r w:rsidR="00147DFC">
        <w:rPr>
          <w:rFonts w:cs="Times New Roman"/>
          <w:color w:val="000000"/>
        </w:rPr>
        <w:t xml:space="preserve">reviewing / </w:t>
      </w:r>
      <w:r w:rsidRPr="006436D0">
        <w:rPr>
          <w:rFonts w:cs="Times New Roman"/>
          <w:color w:val="000000"/>
        </w:rPr>
        <w:t xml:space="preserve">evaluating the risks to </w:t>
      </w:r>
      <w:r w:rsidR="00147DFC">
        <w:rPr>
          <w:rFonts w:cs="Times New Roman"/>
          <w:color w:val="000000"/>
        </w:rPr>
        <w:t>people supported by the service</w:t>
      </w:r>
      <w:r w:rsidRPr="006436D0">
        <w:rPr>
          <w:rFonts w:cs="Times New Roman"/>
          <w:color w:val="000000"/>
        </w:rPr>
        <w:t xml:space="preserve"> as well as considering the </w:t>
      </w:r>
      <w:r w:rsidR="00147DFC">
        <w:rPr>
          <w:rFonts w:cs="Times New Roman"/>
          <w:color w:val="000000"/>
        </w:rPr>
        <w:t xml:space="preserve">placing </w:t>
      </w:r>
      <w:r w:rsidRPr="006436D0">
        <w:rPr>
          <w:rFonts w:cs="Times New Roman"/>
          <w:color w:val="000000"/>
        </w:rPr>
        <w:t xml:space="preserve">an Embargo on new </w:t>
      </w:r>
      <w:r w:rsidR="00147DFC">
        <w:rPr>
          <w:rFonts w:cs="Times New Roman"/>
          <w:color w:val="000000"/>
        </w:rPr>
        <w:t xml:space="preserve">referrals / </w:t>
      </w:r>
      <w:r w:rsidRPr="006436D0">
        <w:rPr>
          <w:rFonts w:cs="Times New Roman"/>
          <w:color w:val="000000"/>
        </w:rPr>
        <w:t xml:space="preserve">placements in accordance with Regional Guidance on the use of Embargo’s within </w:t>
      </w:r>
      <w:r w:rsidR="00761A5B" w:rsidRPr="006436D0">
        <w:rPr>
          <w:rFonts w:cs="Times New Roman"/>
          <w:b/>
          <w:color w:val="000000"/>
        </w:rPr>
        <w:t>the policy</w:t>
      </w:r>
      <w:r w:rsidRPr="006436D0">
        <w:rPr>
          <w:rFonts w:cs="Times New Roman"/>
          <w:color w:val="000000"/>
        </w:rPr>
        <w:t xml:space="preserve">. </w:t>
      </w:r>
      <w:r w:rsidR="00147DFC">
        <w:rPr>
          <w:rFonts w:cs="Times New Roman"/>
          <w:color w:val="000000"/>
        </w:rPr>
        <w:t>(NB Professionals cannot request or require that a Service Provider instigates a ‘voluntary embargo’; although this may be a course of action taken by the Service Provider).</w:t>
      </w:r>
    </w:p>
    <w:p w:rsidR="009A7E00" w:rsidRPr="006436D0" w:rsidRDefault="00D9216F" w:rsidP="009A7E00">
      <w:pPr>
        <w:autoSpaceDE w:val="0"/>
        <w:autoSpaceDN w:val="0"/>
        <w:adjustRightInd w:val="0"/>
        <w:spacing w:before="120" w:after="120" w:line="240" w:lineRule="auto"/>
        <w:ind w:left="774"/>
        <w:rPr>
          <w:rFonts w:cs="Times New Roman"/>
          <w:color w:val="000000"/>
        </w:rPr>
      </w:pPr>
      <w:r>
        <w:rPr>
          <w:rFonts w:cs="Times New Roman"/>
          <w:color w:val="000000"/>
        </w:rPr>
        <w:t>Local Authority / Health Board representatives (members of the Professionals’ Escalating Concerns Group</w:t>
      </w:r>
      <w:r w:rsidR="00DE472E" w:rsidRPr="006436D0">
        <w:rPr>
          <w:rFonts w:cs="Times New Roman"/>
          <w:color w:val="000000"/>
        </w:rPr>
        <w:t xml:space="preserve"> will be nominated to meet the </w:t>
      </w:r>
      <w:r>
        <w:rPr>
          <w:rFonts w:cs="Times New Roman"/>
          <w:color w:val="000000"/>
        </w:rPr>
        <w:t xml:space="preserve">Responsible Individual for the services or their nominated and authorised representative’s (e.g. </w:t>
      </w:r>
      <w:r w:rsidR="00DE472E" w:rsidRPr="006436D0">
        <w:rPr>
          <w:rFonts w:cs="Times New Roman"/>
          <w:color w:val="000000"/>
        </w:rPr>
        <w:t>Senior Manager</w:t>
      </w:r>
      <w:r w:rsidR="00761A5B" w:rsidRPr="006436D0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/Clinical Lead)</w:t>
      </w:r>
      <w:r w:rsidR="00DE472E" w:rsidRPr="006436D0">
        <w:rPr>
          <w:rFonts w:cs="Times New Roman"/>
          <w:color w:val="000000"/>
        </w:rPr>
        <w:t xml:space="preserve"> to </w:t>
      </w:r>
      <w:r>
        <w:rPr>
          <w:rFonts w:cs="Times New Roman"/>
          <w:color w:val="000000"/>
        </w:rPr>
        <w:t>discuss</w:t>
      </w:r>
      <w:r w:rsidR="00DE472E" w:rsidRPr="006436D0">
        <w:rPr>
          <w:rFonts w:cs="Times New Roman"/>
          <w:color w:val="000000"/>
        </w:rPr>
        <w:t xml:space="preserve"> the risk assessment, agree i</w:t>
      </w:r>
      <w:r w:rsidR="00761A5B" w:rsidRPr="006436D0">
        <w:rPr>
          <w:rFonts w:cs="Times New Roman"/>
          <w:color w:val="000000"/>
        </w:rPr>
        <w:t xml:space="preserve">mmediate actions and develop a </w:t>
      </w:r>
      <w:r w:rsidR="00DE472E" w:rsidRPr="006436D0">
        <w:rPr>
          <w:rFonts w:cs="Times New Roman"/>
          <w:b/>
          <w:color w:val="000000"/>
        </w:rPr>
        <w:t>CAP</w:t>
      </w:r>
      <w:r w:rsidR="00DE472E" w:rsidRPr="006436D0">
        <w:rPr>
          <w:rFonts w:cs="Times New Roman"/>
          <w:color w:val="000000"/>
        </w:rPr>
        <w:t xml:space="preserve"> within a</w:t>
      </w:r>
      <w:r>
        <w:rPr>
          <w:rFonts w:cs="Times New Roman"/>
          <w:color w:val="000000"/>
        </w:rPr>
        <w:t xml:space="preserve">m agreed </w:t>
      </w:r>
      <w:r w:rsidR="00DE472E" w:rsidRPr="006436D0">
        <w:rPr>
          <w:rFonts w:cs="Times New Roman"/>
          <w:color w:val="000000"/>
        </w:rPr>
        <w:t>timescale</w:t>
      </w:r>
      <w:r>
        <w:rPr>
          <w:rFonts w:cs="Times New Roman"/>
          <w:color w:val="000000"/>
        </w:rPr>
        <w:t xml:space="preserve">. </w:t>
      </w:r>
    </w:p>
    <w:p w:rsidR="00990BF5" w:rsidRPr="006436D0" w:rsidRDefault="00DE472E" w:rsidP="009A7E00">
      <w:pPr>
        <w:autoSpaceDE w:val="0"/>
        <w:autoSpaceDN w:val="0"/>
        <w:adjustRightInd w:val="0"/>
        <w:spacing w:before="120" w:after="120" w:line="240" w:lineRule="auto"/>
        <w:ind w:left="774"/>
        <w:rPr>
          <w:rFonts w:cs="Times New Roman"/>
          <w:color w:val="000000"/>
        </w:rPr>
      </w:pPr>
      <w:r w:rsidRPr="006436D0">
        <w:rPr>
          <w:rFonts w:cs="Times New Roman"/>
          <w:b/>
          <w:color w:val="000000"/>
        </w:rPr>
        <w:t>The Chair</w:t>
      </w:r>
      <w:r w:rsidRPr="006436D0">
        <w:rPr>
          <w:rFonts w:cs="Times New Roman"/>
          <w:color w:val="000000"/>
        </w:rPr>
        <w:t xml:space="preserve"> of </w:t>
      </w:r>
      <w:r w:rsidR="008360CC" w:rsidRPr="006436D0">
        <w:rPr>
          <w:rFonts w:cs="Times New Roman"/>
          <w:color w:val="000000"/>
        </w:rPr>
        <w:t xml:space="preserve">the </w:t>
      </w:r>
      <w:r w:rsidRPr="006436D0">
        <w:rPr>
          <w:rFonts w:cs="Times New Roman"/>
          <w:b/>
          <w:color w:val="000000"/>
        </w:rPr>
        <w:t xml:space="preserve">Professionals </w:t>
      </w:r>
      <w:r w:rsidR="00D9216F">
        <w:rPr>
          <w:rFonts w:cs="Times New Roman"/>
          <w:b/>
          <w:color w:val="000000"/>
        </w:rPr>
        <w:t xml:space="preserve">Escalating Concerns </w:t>
      </w:r>
      <w:r w:rsidR="008360CC" w:rsidRPr="006436D0">
        <w:rPr>
          <w:rFonts w:cs="Times New Roman"/>
          <w:b/>
          <w:color w:val="000000"/>
        </w:rPr>
        <w:t>meeting</w:t>
      </w:r>
      <w:r w:rsidRPr="006436D0">
        <w:rPr>
          <w:rFonts w:cs="Times New Roman"/>
          <w:color w:val="000000"/>
        </w:rPr>
        <w:t xml:space="preserve"> will explain to the </w:t>
      </w:r>
      <w:r w:rsidR="004F2906">
        <w:rPr>
          <w:rFonts w:cs="Times New Roman"/>
          <w:color w:val="000000"/>
        </w:rPr>
        <w:t xml:space="preserve">Service </w:t>
      </w:r>
      <w:r w:rsidRPr="006436D0">
        <w:rPr>
          <w:rFonts w:cs="Times New Roman"/>
          <w:color w:val="000000"/>
        </w:rPr>
        <w:t xml:space="preserve">Provider that other </w:t>
      </w:r>
      <w:r w:rsidR="00D9216F">
        <w:rPr>
          <w:rFonts w:cs="Times New Roman"/>
          <w:color w:val="000000"/>
        </w:rPr>
        <w:t>commissioners</w:t>
      </w:r>
      <w:r w:rsidR="00990BF5" w:rsidRPr="006436D0">
        <w:rPr>
          <w:rFonts w:cs="Times New Roman"/>
          <w:color w:val="000000"/>
        </w:rPr>
        <w:t xml:space="preserve"> </w:t>
      </w:r>
      <w:r w:rsidRPr="006436D0">
        <w:rPr>
          <w:rFonts w:cs="Times New Roman"/>
          <w:color w:val="000000"/>
        </w:rPr>
        <w:t>will be notified of their Escalating Concerns</w:t>
      </w:r>
      <w:r w:rsidR="00D9216F">
        <w:rPr>
          <w:rFonts w:cs="Times New Roman"/>
          <w:color w:val="000000"/>
        </w:rPr>
        <w:t xml:space="preserve"> status</w:t>
      </w:r>
      <w:r w:rsidRPr="006436D0">
        <w:rPr>
          <w:rFonts w:cs="Times New Roman"/>
          <w:color w:val="000000"/>
        </w:rPr>
        <w:t xml:space="preserve"> and </w:t>
      </w:r>
      <w:r w:rsidR="00990BF5" w:rsidRPr="006436D0">
        <w:rPr>
          <w:rFonts w:cs="Times New Roman"/>
          <w:color w:val="000000"/>
        </w:rPr>
        <w:t xml:space="preserve">will advise </w:t>
      </w:r>
      <w:r w:rsidRPr="006436D0">
        <w:rPr>
          <w:rFonts w:cs="Times New Roman"/>
          <w:color w:val="000000"/>
        </w:rPr>
        <w:t xml:space="preserve">who else will receive formal communication </w:t>
      </w:r>
      <w:r w:rsidR="00990BF5" w:rsidRPr="006436D0">
        <w:rPr>
          <w:rFonts w:cs="Times New Roman"/>
          <w:color w:val="000000"/>
        </w:rPr>
        <w:t xml:space="preserve">/ notification of this </w:t>
      </w:r>
      <w:r w:rsidRPr="006436D0">
        <w:rPr>
          <w:rFonts w:cs="Times New Roman"/>
          <w:color w:val="000000"/>
        </w:rPr>
        <w:t>(</w:t>
      </w:r>
      <w:r w:rsidR="00BE19D5" w:rsidRPr="006436D0">
        <w:rPr>
          <w:rFonts w:cs="Times New Roman"/>
          <w:color w:val="000000"/>
        </w:rPr>
        <w:t>i.e.</w:t>
      </w:r>
      <w:r w:rsidR="00990BF5" w:rsidRPr="006436D0">
        <w:rPr>
          <w:rFonts w:cs="Times New Roman"/>
          <w:color w:val="000000"/>
        </w:rPr>
        <w:t xml:space="preserve"> </w:t>
      </w:r>
      <w:r w:rsidRPr="006436D0">
        <w:rPr>
          <w:rFonts w:cs="Times New Roman"/>
          <w:color w:val="000000"/>
        </w:rPr>
        <w:t>families /next of kin)</w:t>
      </w:r>
      <w:r w:rsidR="00990BF5" w:rsidRPr="006436D0">
        <w:rPr>
          <w:rFonts w:cs="Times New Roman"/>
          <w:color w:val="000000"/>
        </w:rPr>
        <w:t xml:space="preserve">. </w:t>
      </w:r>
    </w:p>
    <w:p w:rsidR="00DE472E" w:rsidRPr="006436D0" w:rsidRDefault="008221F1" w:rsidP="009A7E00">
      <w:pPr>
        <w:autoSpaceDE w:val="0"/>
        <w:autoSpaceDN w:val="0"/>
        <w:adjustRightInd w:val="0"/>
        <w:spacing w:before="120" w:after="120" w:line="240" w:lineRule="auto"/>
        <w:ind w:left="77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Corrective Action Plans may include </w:t>
      </w:r>
      <w:r w:rsidR="00DE472E" w:rsidRPr="006436D0">
        <w:rPr>
          <w:rFonts w:cs="Times New Roman"/>
          <w:color w:val="000000"/>
        </w:rPr>
        <w:t xml:space="preserve">monitoring </w:t>
      </w:r>
      <w:r>
        <w:rPr>
          <w:rFonts w:cs="Times New Roman"/>
          <w:color w:val="000000"/>
        </w:rPr>
        <w:t>and /or supportive / developmental actions to be taken by the commissioner/s; these will determine</w:t>
      </w:r>
      <w:r w:rsidR="00DE472E" w:rsidRPr="006436D0">
        <w:rPr>
          <w:rFonts w:cs="Times New Roman"/>
          <w:color w:val="000000"/>
        </w:rPr>
        <w:t xml:space="preserve"> areas of responsibility and agreed deployment of resources to maintain the safety and wellbeing of </w:t>
      </w:r>
      <w:r>
        <w:rPr>
          <w:rFonts w:cs="Times New Roman"/>
          <w:color w:val="000000"/>
        </w:rPr>
        <w:t>people supported by the service</w:t>
      </w:r>
      <w:r w:rsidR="00DE472E" w:rsidRPr="006436D0">
        <w:rPr>
          <w:rFonts w:cs="Times New Roman"/>
          <w:color w:val="000000"/>
        </w:rPr>
        <w:t xml:space="preserve"> </w:t>
      </w:r>
    </w:p>
    <w:p w:rsidR="00DE472E" w:rsidRDefault="00DE472E" w:rsidP="000A6580">
      <w:pPr>
        <w:autoSpaceDE w:val="0"/>
        <w:autoSpaceDN w:val="0"/>
        <w:adjustRightInd w:val="0"/>
        <w:spacing w:before="120" w:after="120" w:line="240" w:lineRule="auto"/>
        <w:ind w:left="774"/>
        <w:rPr>
          <w:rFonts w:cs="Times New Roman"/>
          <w:color w:val="000000"/>
        </w:rPr>
      </w:pPr>
      <w:r w:rsidRPr="006436D0">
        <w:rPr>
          <w:rFonts w:cs="Times New Roman"/>
          <w:color w:val="000000"/>
        </w:rPr>
        <w:t xml:space="preserve">When a </w:t>
      </w:r>
      <w:r w:rsidR="004F2906">
        <w:rPr>
          <w:rFonts w:cs="Times New Roman"/>
          <w:color w:val="000000"/>
        </w:rPr>
        <w:t xml:space="preserve">Service </w:t>
      </w:r>
      <w:r w:rsidRPr="006436D0">
        <w:rPr>
          <w:rFonts w:cs="Times New Roman"/>
          <w:color w:val="000000"/>
        </w:rPr>
        <w:t>Provider has met all or part of the required improvements in the CAP</w:t>
      </w:r>
      <w:r w:rsidR="00BE19D5" w:rsidRPr="006436D0">
        <w:rPr>
          <w:rFonts w:cs="Times New Roman"/>
          <w:color w:val="000000"/>
        </w:rPr>
        <w:t xml:space="preserve"> </w:t>
      </w:r>
      <w:r w:rsidRPr="006436D0">
        <w:rPr>
          <w:rFonts w:cs="Times New Roman"/>
          <w:color w:val="000000"/>
        </w:rPr>
        <w:t>/</w:t>
      </w:r>
      <w:r w:rsidR="00BE19D5" w:rsidRPr="006436D0">
        <w:rPr>
          <w:rFonts w:cs="Times New Roman"/>
          <w:color w:val="000000"/>
        </w:rPr>
        <w:t xml:space="preserve"> </w:t>
      </w:r>
      <w:r w:rsidRPr="006436D0">
        <w:rPr>
          <w:rFonts w:cs="Times New Roman"/>
          <w:color w:val="000000"/>
        </w:rPr>
        <w:t xml:space="preserve">DAP the </w:t>
      </w:r>
      <w:r w:rsidRPr="006436D0">
        <w:rPr>
          <w:rFonts w:cs="Times New Roman"/>
          <w:b/>
          <w:color w:val="000000"/>
        </w:rPr>
        <w:t>Professionals</w:t>
      </w:r>
      <w:r w:rsidR="00916292" w:rsidRPr="006436D0">
        <w:rPr>
          <w:rFonts w:cs="Times New Roman"/>
          <w:b/>
          <w:color w:val="000000"/>
        </w:rPr>
        <w:t xml:space="preserve"> </w:t>
      </w:r>
      <w:r w:rsidR="008221F1">
        <w:rPr>
          <w:rFonts w:cs="Times New Roman"/>
          <w:b/>
          <w:color w:val="000000"/>
        </w:rPr>
        <w:t xml:space="preserve">Escalating Concerns Group </w:t>
      </w:r>
      <w:r w:rsidRPr="006436D0">
        <w:rPr>
          <w:rFonts w:cs="Times New Roman"/>
          <w:color w:val="000000"/>
        </w:rPr>
        <w:t xml:space="preserve">will </w:t>
      </w:r>
      <w:r w:rsidR="008221F1">
        <w:rPr>
          <w:rFonts w:cs="Times New Roman"/>
          <w:color w:val="000000"/>
        </w:rPr>
        <w:t xml:space="preserve">individually or </w:t>
      </w:r>
      <w:r w:rsidRPr="006436D0">
        <w:rPr>
          <w:rFonts w:cs="Times New Roman"/>
          <w:color w:val="000000"/>
        </w:rPr>
        <w:t>collectively reassess risk and</w:t>
      </w:r>
      <w:r w:rsidR="00BE19D5" w:rsidRPr="006436D0">
        <w:rPr>
          <w:rFonts w:cs="Times New Roman"/>
          <w:color w:val="000000"/>
        </w:rPr>
        <w:t>,</w:t>
      </w:r>
      <w:r w:rsidRPr="006436D0">
        <w:rPr>
          <w:rFonts w:cs="Times New Roman"/>
          <w:color w:val="000000"/>
        </w:rPr>
        <w:t xml:space="preserve"> based on available evidence, determine whether the</w:t>
      </w:r>
      <w:r w:rsidR="004F2906">
        <w:rPr>
          <w:rFonts w:cs="Times New Roman"/>
          <w:color w:val="000000"/>
        </w:rPr>
        <w:t xml:space="preserve"> Service </w:t>
      </w:r>
      <w:r w:rsidRPr="006436D0">
        <w:rPr>
          <w:rFonts w:cs="Times New Roman"/>
          <w:color w:val="000000"/>
        </w:rPr>
        <w:t xml:space="preserve">Provider should remain in Escalating Concerns. The decision to conclude Escalating Concerns must be formally recorded and communicated to all relevant stakeholders including </w:t>
      </w:r>
      <w:r w:rsidR="008221F1">
        <w:rPr>
          <w:rFonts w:cs="Times New Roman"/>
          <w:color w:val="000000"/>
        </w:rPr>
        <w:t>people supported by the services</w:t>
      </w:r>
      <w:r w:rsidRPr="006436D0">
        <w:rPr>
          <w:rFonts w:cs="Times New Roman"/>
          <w:color w:val="000000"/>
        </w:rPr>
        <w:t xml:space="preserve"> and their relatives.  </w:t>
      </w:r>
    </w:p>
    <w:p w:rsidR="008221F1" w:rsidRPr="006436D0" w:rsidRDefault="008221F1" w:rsidP="000A6580">
      <w:pPr>
        <w:autoSpaceDE w:val="0"/>
        <w:autoSpaceDN w:val="0"/>
        <w:adjustRightInd w:val="0"/>
        <w:spacing w:before="120" w:after="120" w:line="240" w:lineRule="auto"/>
        <w:ind w:left="774"/>
        <w:rPr>
          <w:rFonts w:cs="Times New Roman"/>
          <w:color w:val="000000"/>
        </w:rPr>
      </w:pPr>
    </w:p>
    <w:sectPr w:rsidR="008221F1" w:rsidRPr="006436D0" w:rsidSect="005D5CD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720" w:bottom="720" w:left="720" w:header="720" w:footer="1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BB1" w:rsidRDefault="00635BB1" w:rsidP="008C0D64">
      <w:pPr>
        <w:spacing w:after="0" w:line="240" w:lineRule="auto"/>
      </w:pPr>
      <w:r>
        <w:separator/>
      </w:r>
    </w:p>
  </w:endnote>
  <w:endnote w:type="continuationSeparator" w:id="0">
    <w:p w:rsidR="00635BB1" w:rsidRDefault="00635BB1" w:rsidP="008C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0430302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402416297"/>
          <w:docPartObj>
            <w:docPartGallery w:val="Page Numbers (Top of Page)"/>
            <w:docPartUnique/>
          </w:docPartObj>
        </w:sdtPr>
        <w:sdtEndPr/>
        <w:sdtContent>
          <w:p w:rsidR="00B13ED7" w:rsidRPr="007345FC" w:rsidRDefault="00B13ED7" w:rsidP="007345FC">
            <w:pPr>
              <w:pStyle w:val="Footer"/>
              <w:jc w:val="center"/>
              <w:rPr>
                <w:sz w:val="20"/>
                <w:szCs w:val="20"/>
              </w:rPr>
            </w:pPr>
            <w:r w:rsidRPr="007345FC">
              <w:rPr>
                <w:sz w:val="20"/>
                <w:szCs w:val="20"/>
              </w:rPr>
              <w:t xml:space="preserve">Page </w:t>
            </w:r>
            <w:r w:rsidRPr="007345FC">
              <w:rPr>
                <w:b/>
                <w:bCs/>
                <w:sz w:val="20"/>
                <w:szCs w:val="20"/>
              </w:rPr>
              <w:fldChar w:fldCharType="begin"/>
            </w:r>
            <w:r w:rsidRPr="007345F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345FC">
              <w:rPr>
                <w:b/>
                <w:bCs/>
                <w:sz w:val="20"/>
                <w:szCs w:val="20"/>
              </w:rPr>
              <w:fldChar w:fldCharType="separate"/>
            </w:r>
            <w:r w:rsidR="005F5275">
              <w:rPr>
                <w:b/>
                <w:bCs/>
                <w:noProof/>
                <w:sz w:val="20"/>
                <w:szCs w:val="20"/>
              </w:rPr>
              <w:t>3</w:t>
            </w:r>
            <w:r w:rsidRPr="007345FC">
              <w:rPr>
                <w:b/>
                <w:bCs/>
                <w:sz w:val="20"/>
                <w:szCs w:val="20"/>
              </w:rPr>
              <w:fldChar w:fldCharType="end"/>
            </w:r>
            <w:r w:rsidRPr="007345FC">
              <w:rPr>
                <w:sz w:val="20"/>
                <w:szCs w:val="20"/>
              </w:rPr>
              <w:t xml:space="preserve"> of </w:t>
            </w:r>
            <w:r w:rsidRPr="007345FC">
              <w:rPr>
                <w:b/>
                <w:bCs/>
                <w:sz w:val="20"/>
                <w:szCs w:val="20"/>
              </w:rPr>
              <w:fldChar w:fldCharType="begin"/>
            </w:r>
            <w:r w:rsidRPr="007345F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345FC">
              <w:rPr>
                <w:b/>
                <w:bCs/>
                <w:sz w:val="20"/>
                <w:szCs w:val="20"/>
              </w:rPr>
              <w:fldChar w:fldCharType="separate"/>
            </w:r>
            <w:r w:rsidR="005F5275">
              <w:rPr>
                <w:b/>
                <w:bCs/>
                <w:noProof/>
                <w:sz w:val="20"/>
                <w:szCs w:val="20"/>
              </w:rPr>
              <w:t>3</w:t>
            </w:r>
            <w:r w:rsidRPr="007345F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13ED7" w:rsidRDefault="00B13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BB1" w:rsidRDefault="00635BB1" w:rsidP="008C0D64">
      <w:pPr>
        <w:spacing w:after="0" w:line="240" w:lineRule="auto"/>
      </w:pPr>
      <w:r>
        <w:separator/>
      </w:r>
    </w:p>
  </w:footnote>
  <w:footnote w:type="continuationSeparator" w:id="0">
    <w:p w:rsidR="00635BB1" w:rsidRDefault="00635BB1" w:rsidP="008C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ED7" w:rsidRDefault="00635BB1">
    <w:pPr>
      <w:pStyle w:val="Header"/>
    </w:pPr>
    <w:r>
      <w:rPr>
        <w:noProof/>
      </w:rPr>
      <w:pict w14:anchorId="484E52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0688" o:spid="_x0000_s2050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ED7" w:rsidRDefault="00635BB1">
    <w:pPr>
      <w:pStyle w:val="Header"/>
    </w:pPr>
    <w:r>
      <w:rPr>
        <w:noProof/>
      </w:rPr>
      <w:pict w14:anchorId="7FBF68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0689" o:spid="_x0000_s2051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ED7" w:rsidRDefault="00635BB1">
    <w:pPr>
      <w:pStyle w:val="Header"/>
    </w:pPr>
    <w:r>
      <w:rPr>
        <w:noProof/>
      </w:rPr>
      <w:pict w14:anchorId="6D1A5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0687" o:spid="_x0000_s2049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42D"/>
    <w:multiLevelType w:val="multilevel"/>
    <w:tmpl w:val="F51CFBD2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09F93D11"/>
    <w:multiLevelType w:val="hybridMultilevel"/>
    <w:tmpl w:val="07BE5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6A61"/>
    <w:multiLevelType w:val="hybridMultilevel"/>
    <w:tmpl w:val="980C8AD4"/>
    <w:lvl w:ilvl="0" w:tplc="30FA72D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4BAD"/>
    <w:multiLevelType w:val="hybridMultilevel"/>
    <w:tmpl w:val="803E4DE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8B05249"/>
    <w:multiLevelType w:val="hybridMultilevel"/>
    <w:tmpl w:val="4EA4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6881"/>
    <w:multiLevelType w:val="hybridMultilevel"/>
    <w:tmpl w:val="F46C99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524074"/>
    <w:multiLevelType w:val="hybridMultilevel"/>
    <w:tmpl w:val="B3DED6BA"/>
    <w:lvl w:ilvl="0" w:tplc="5E845B44">
      <w:start w:val="5"/>
      <w:numFmt w:val="bullet"/>
      <w:lvlText w:val="-"/>
      <w:lvlJc w:val="left"/>
      <w:pPr>
        <w:ind w:left="77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5D923D2"/>
    <w:multiLevelType w:val="hybridMultilevel"/>
    <w:tmpl w:val="453C9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457BB1"/>
    <w:multiLevelType w:val="hybridMultilevel"/>
    <w:tmpl w:val="718C7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7BC0516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6832"/>
    <w:multiLevelType w:val="hybridMultilevel"/>
    <w:tmpl w:val="3FB8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29DF"/>
    <w:multiLevelType w:val="multilevel"/>
    <w:tmpl w:val="7456A0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242786"/>
    <w:multiLevelType w:val="hybridMultilevel"/>
    <w:tmpl w:val="8A0ED9A8"/>
    <w:lvl w:ilvl="0" w:tplc="80606EA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447C"/>
    <w:multiLevelType w:val="hybridMultilevel"/>
    <w:tmpl w:val="F40279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4413B"/>
    <w:multiLevelType w:val="hybridMultilevel"/>
    <w:tmpl w:val="85429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C10B5A"/>
    <w:multiLevelType w:val="multilevel"/>
    <w:tmpl w:val="7456A0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0040EA"/>
    <w:multiLevelType w:val="hybridMultilevel"/>
    <w:tmpl w:val="085AA6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9F74EB"/>
    <w:multiLevelType w:val="hybridMultilevel"/>
    <w:tmpl w:val="06E864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C7CFD"/>
    <w:multiLevelType w:val="hybridMultilevel"/>
    <w:tmpl w:val="19AAE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E33287"/>
    <w:multiLevelType w:val="hybridMultilevel"/>
    <w:tmpl w:val="DD08F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44774"/>
    <w:multiLevelType w:val="hybridMultilevel"/>
    <w:tmpl w:val="59660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73E25"/>
    <w:multiLevelType w:val="hybridMultilevel"/>
    <w:tmpl w:val="718C7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BC0516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370640"/>
    <w:multiLevelType w:val="hybridMultilevel"/>
    <w:tmpl w:val="CDFCB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035AE"/>
    <w:multiLevelType w:val="hybridMultilevel"/>
    <w:tmpl w:val="E260F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10A4A"/>
    <w:multiLevelType w:val="hybridMultilevel"/>
    <w:tmpl w:val="AED810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97A29C9E">
      <w:numFmt w:val="bullet"/>
      <w:lvlText w:val="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DD174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950735"/>
    <w:multiLevelType w:val="hybridMultilevel"/>
    <w:tmpl w:val="4E44F2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0E504A6"/>
    <w:multiLevelType w:val="hybridMultilevel"/>
    <w:tmpl w:val="0018EA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E4941"/>
    <w:multiLevelType w:val="hybridMultilevel"/>
    <w:tmpl w:val="169C9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C30D5F"/>
    <w:multiLevelType w:val="hybridMultilevel"/>
    <w:tmpl w:val="4CD4D3C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50219"/>
    <w:multiLevelType w:val="hybridMultilevel"/>
    <w:tmpl w:val="58BA63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A4247A"/>
    <w:multiLevelType w:val="hybridMultilevel"/>
    <w:tmpl w:val="241A7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618B9"/>
    <w:multiLevelType w:val="multilevel"/>
    <w:tmpl w:val="3DF06CEC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2" w15:restartNumberingAfterBreak="0">
    <w:nsid w:val="6D0359F7"/>
    <w:multiLevelType w:val="hybridMultilevel"/>
    <w:tmpl w:val="1BBA1550"/>
    <w:lvl w:ilvl="0" w:tplc="C2EEC9C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10233"/>
    <w:multiLevelType w:val="hybridMultilevel"/>
    <w:tmpl w:val="071CFB4A"/>
    <w:lvl w:ilvl="0" w:tplc="599ADC6E">
      <w:start w:val="5"/>
      <w:numFmt w:val="bullet"/>
      <w:lvlText w:val="-"/>
      <w:lvlJc w:val="left"/>
      <w:pPr>
        <w:ind w:left="77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701E782A"/>
    <w:multiLevelType w:val="hybridMultilevel"/>
    <w:tmpl w:val="AD2CD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5111AB"/>
    <w:multiLevelType w:val="multilevel"/>
    <w:tmpl w:val="63820040"/>
    <w:lvl w:ilvl="0">
      <w:start w:val="6"/>
      <w:numFmt w:val="decimal"/>
      <w:lvlText w:val="%1.0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6" w15:restartNumberingAfterBreak="0">
    <w:nsid w:val="74DA295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245B77"/>
    <w:multiLevelType w:val="hybridMultilevel"/>
    <w:tmpl w:val="62AA7EBA"/>
    <w:lvl w:ilvl="0" w:tplc="30FA72D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15EA3"/>
    <w:multiLevelType w:val="hybridMultilevel"/>
    <w:tmpl w:val="BA5864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010BC7"/>
    <w:multiLevelType w:val="hybridMultilevel"/>
    <w:tmpl w:val="699012AA"/>
    <w:lvl w:ilvl="0" w:tplc="718C7D82">
      <w:numFmt w:val="bullet"/>
      <w:lvlText w:val="·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36"/>
  </w:num>
  <w:num w:numId="5">
    <w:abstractNumId w:val="2"/>
  </w:num>
  <w:num w:numId="6">
    <w:abstractNumId w:val="24"/>
  </w:num>
  <w:num w:numId="7">
    <w:abstractNumId w:val="37"/>
  </w:num>
  <w:num w:numId="8">
    <w:abstractNumId w:val="19"/>
  </w:num>
  <w:num w:numId="9">
    <w:abstractNumId w:val="39"/>
  </w:num>
  <w:num w:numId="10">
    <w:abstractNumId w:val="7"/>
  </w:num>
  <w:num w:numId="11">
    <w:abstractNumId w:val="10"/>
  </w:num>
  <w:num w:numId="12">
    <w:abstractNumId w:val="0"/>
  </w:num>
  <w:num w:numId="13">
    <w:abstractNumId w:val="34"/>
  </w:num>
  <w:num w:numId="14">
    <w:abstractNumId w:val="26"/>
  </w:num>
  <w:num w:numId="15">
    <w:abstractNumId w:val="5"/>
  </w:num>
  <w:num w:numId="16">
    <w:abstractNumId w:val="30"/>
  </w:num>
  <w:num w:numId="17">
    <w:abstractNumId w:val="22"/>
  </w:num>
  <w:num w:numId="18">
    <w:abstractNumId w:val="18"/>
  </w:num>
  <w:num w:numId="19">
    <w:abstractNumId w:val="11"/>
  </w:num>
  <w:num w:numId="20">
    <w:abstractNumId w:val="16"/>
  </w:num>
  <w:num w:numId="21">
    <w:abstractNumId w:val="3"/>
  </w:num>
  <w:num w:numId="22">
    <w:abstractNumId w:val="25"/>
  </w:num>
  <w:num w:numId="23">
    <w:abstractNumId w:val="35"/>
  </w:num>
  <w:num w:numId="24">
    <w:abstractNumId w:val="23"/>
  </w:num>
  <w:num w:numId="25">
    <w:abstractNumId w:val="32"/>
  </w:num>
  <w:num w:numId="26">
    <w:abstractNumId w:val="27"/>
  </w:num>
  <w:num w:numId="27">
    <w:abstractNumId w:val="31"/>
  </w:num>
  <w:num w:numId="28">
    <w:abstractNumId w:val="29"/>
  </w:num>
  <w:num w:numId="29">
    <w:abstractNumId w:val="15"/>
  </w:num>
  <w:num w:numId="30">
    <w:abstractNumId w:val="21"/>
  </w:num>
  <w:num w:numId="31">
    <w:abstractNumId w:val="4"/>
  </w:num>
  <w:num w:numId="32">
    <w:abstractNumId w:val="9"/>
  </w:num>
  <w:num w:numId="33">
    <w:abstractNumId w:val="20"/>
  </w:num>
  <w:num w:numId="34">
    <w:abstractNumId w:val="20"/>
    <w:lvlOverride w:ilvl="0">
      <w:lvl w:ilvl="0" w:tplc="0809000F">
        <w:start w:val="1"/>
        <w:numFmt w:val="decimal"/>
        <w:lvlText w:val="%1."/>
        <w:lvlJc w:val="left"/>
        <w:pPr>
          <w:ind w:left="1080" w:hanging="360"/>
        </w:pPr>
        <w:rPr>
          <w:rFonts w:ascii="Arial" w:hAnsi="Arial" w:hint="default"/>
          <w:sz w:val="22"/>
        </w:rPr>
      </w:lvl>
    </w:lvlOverride>
    <w:lvlOverride w:ilvl="1">
      <w:lvl w:ilvl="1" w:tplc="C7BC051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8"/>
  </w:num>
  <w:num w:numId="36">
    <w:abstractNumId w:val="38"/>
  </w:num>
  <w:num w:numId="37">
    <w:abstractNumId w:val="6"/>
  </w:num>
  <w:num w:numId="38">
    <w:abstractNumId w:val="12"/>
  </w:num>
  <w:num w:numId="39">
    <w:abstractNumId w:val="13"/>
  </w:num>
  <w:num w:numId="40">
    <w:abstractNumId w:val="3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2E"/>
    <w:rsid w:val="00030905"/>
    <w:rsid w:val="00060BDC"/>
    <w:rsid w:val="0006392C"/>
    <w:rsid w:val="0006634A"/>
    <w:rsid w:val="000A6580"/>
    <w:rsid w:val="000B24DE"/>
    <w:rsid w:val="000D7AED"/>
    <w:rsid w:val="00122D98"/>
    <w:rsid w:val="00137F9F"/>
    <w:rsid w:val="00140974"/>
    <w:rsid w:val="00147DFC"/>
    <w:rsid w:val="00191A52"/>
    <w:rsid w:val="001C465C"/>
    <w:rsid w:val="001F0E69"/>
    <w:rsid w:val="0023680A"/>
    <w:rsid w:val="00245250"/>
    <w:rsid w:val="002809F3"/>
    <w:rsid w:val="002A795A"/>
    <w:rsid w:val="002B655A"/>
    <w:rsid w:val="00303BC3"/>
    <w:rsid w:val="00315B65"/>
    <w:rsid w:val="00353E4A"/>
    <w:rsid w:val="003F482C"/>
    <w:rsid w:val="004074B4"/>
    <w:rsid w:val="00410C25"/>
    <w:rsid w:val="00436AE0"/>
    <w:rsid w:val="00444A4C"/>
    <w:rsid w:val="0045160F"/>
    <w:rsid w:val="004A61E5"/>
    <w:rsid w:val="004B2FF6"/>
    <w:rsid w:val="004D2CE5"/>
    <w:rsid w:val="004D5187"/>
    <w:rsid w:val="004D6081"/>
    <w:rsid w:val="004D6F9E"/>
    <w:rsid w:val="004D7715"/>
    <w:rsid w:val="004F2906"/>
    <w:rsid w:val="00500860"/>
    <w:rsid w:val="005349E4"/>
    <w:rsid w:val="00567E78"/>
    <w:rsid w:val="00593846"/>
    <w:rsid w:val="005D2E04"/>
    <w:rsid w:val="005D5CD7"/>
    <w:rsid w:val="005F5275"/>
    <w:rsid w:val="00635BB1"/>
    <w:rsid w:val="006436D0"/>
    <w:rsid w:val="00683153"/>
    <w:rsid w:val="00685650"/>
    <w:rsid w:val="006C071D"/>
    <w:rsid w:val="006C5D8C"/>
    <w:rsid w:val="006D12D0"/>
    <w:rsid w:val="006D4D59"/>
    <w:rsid w:val="006D65C1"/>
    <w:rsid w:val="006E07E8"/>
    <w:rsid w:val="006F1C6B"/>
    <w:rsid w:val="006F2839"/>
    <w:rsid w:val="007016FC"/>
    <w:rsid w:val="00704B71"/>
    <w:rsid w:val="00717555"/>
    <w:rsid w:val="007323CA"/>
    <w:rsid w:val="007345FC"/>
    <w:rsid w:val="00752D0E"/>
    <w:rsid w:val="00761A5B"/>
    <w:rsid w:val="007626A0"/>
    <w:rsid w:val="0077303B"/>
    <w:rsid w:val="00785231"/>
    <w:rsid w:val="007B1C86"/>
    <w:rsid w:val="007F0D02"/>
    <w:rsid w:val="008203E2"/>
    <w:rsid w:val="008221F1"/>
    <w:rsid w:val="008360CC"/>
    <w:rsid w:val="008417D8"/>
    <w:rsid w:val="00845D0C"/>
    <w:rsid w:val="00886D9D"/>
    <w:rsid w:val="008874E0"/>
    <w:rsid w:val="008C0D64"/>
    <w:rsid w:val="008F17E5"/>
    <w:rsid w:val="00916292"/>
    <w:rsid w:val="00920A06"/>
    <w:rsid w:val="00945CB4"/>
    <w:rsid w:val="00946ADB"/>
    <w:rsid w:val="00952FCF"/>
    <w:rsid w:val="009724D7"/>
    <w:rsid w:val="00990BF5"/>
    <w:rsid w:val="009A7E00"/>
    <w:rsid w:val="009E1B6D"/>
    <w:rsid w:val="00A10124"/>
    <w:rsid w:val="00A27036"/>
    <w:rsid w:val="00AB445D"/>
    <w:rsid w:val="00AB51D0"/>
    <w:rsid w:val="00AC456B"/>
    <w:rsid w:val="00B1106F"/>
    <w:rsid w:val="00B13ED7"/>
    <w:rsid w:val="00B61729"/>
    <w:rsid w:val="00B6750D"/>
    <w:rsid w:val="00B875C8"/>
    <w:rsid w:val="00BB1A77"/>
    <w:rsid w:val="00BD5D43"/>
    <w:rsid w:val="00BE19D5"/>
    <w:rsid w:val="00C56F67"/>
    <w:rsid w:val="00CB1CF5"/>
    <w:rsid w:val="00CB66A1"/>
    <w:rsid w:val="00CB6BF3"/>
    <w:rsid w:val="00CF5319"/>
    <w:rsid w:val="00CF7501"/>
    <w:rsid w:val="00D131FE"/>
    <w:rsid w:val="00D30FC9"/>
    <w:rsid w:val="00D665A9"/>
    <w:rsid w:val="00D72F81"/>
    <w:rsid w:val="00D75721"/>
    <w:rsid w:val="00D87D92"/>
    <w:rsid w:val="00D9216F"/>
    <w:rsid w:val="00DC5A9D"/>
    <w:rsid w:val="00DE472E"/>
    <w:rsid w:val="00E00972"/>
    <w:rsid w:val="00E0318C"/>
    <w:rsid w:val="00E20A09"/>
    <w:rsid w:val="00E52131"/>
    <w:rsid w:val="00E56225"/>
    <w:rsid w:val="00E70203"/>
    <w:rsid w:val="00E72C7B"/>
    <w:rsid w:val="00E914C3"/>
    <w:rsid w:val="00E92AE4"/>
    <w:rsid w:val="00EA5729"/>
    <w:rsid w:val="00ED3D77"/>
    <w:rsid w:val="00EE2BE7"/>
    <w:rsid w:val="00F64AE7"/>
    <w:rsid w:val="00F878A5"/>
    <w:rsid w:val="00FB70AC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7E45908-46EB-4367-9788-7AAF2809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64"/>
  </w:style>
  <w:style w:type="paragraph" w:styleId="Footer">
    <w:name w:val="footer"/>
    <w:basedOn w:val="Normal"/>
    <w:link w:val="FooterChar"/>
    <w:uiPriority w:val="99"/>
    <w:unhideWhenUsed/>
    <w:rsid w:val="008C0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64"/>
  </w:style>
  <w:style w:type="character" w:styleId="CommentReference">
    <w:name w:val="annotation reference"/>
    <w:basedOn w:val="DefaultParagraphFont"/>
    <w:uiPriority w:val="99"/>
    <w:semiHidden/>
    <w:unhideWhenUsed/>
    <w:rsid w:val="00303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BC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6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AE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E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E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topics/health/publications/socialcare/guidance1/escconcerns/?lang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4550-648D-4371-A000-00745FD1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Stoddart</dc:creator>
  <cp:keywords/>
  <dc:description/>
  <cp:lastModifiedBy>Catherine Hughes (Cardiff and Vale UHB - Comms And Engagement)</cp:lastModifiedBy>
  <cp:revision>1</cp:revision>
  <cp:lastPrinted>2018-06-18T08:03:00Z</cp:lastPrinted>
  <dcterms:created xsi:type="dcterms:W3CDTF">2022-06-29T13:20:00Z</dcterms:created>
  <dcterms:modified xsi:type="dcterms:W3CDTF">2022-06-29T13:20:00Z</dcterms:modified>
</cp:coreProperties>
</file>