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6E5" w:rsidRDefault="003B0004">
      <w:pPr>
        <w:pStyle w:val="BodyText"/>
        <w:ind w:left="3640"/>
        <w:rPr>
          <w:rFonts w:ascii="Times New Roman"/>
          <w:b w:val="0"/>
          <w:sz w:val="20"/>
        </w:rPr>
      </w:pPr>
      <w:r>
        <w:rPr>
          <w:rFonts w:ascii="Times New Roman"/>
          <w:b w:val="0"/>
          <w:noProof/>
          <w:sz w:val="20"/>
        </w:rPr>
        <w:drawing>
          <wp:inline distT="0" distB="0" distL="0" distR="0">
            <wp:extent cx="1968789" cy="7166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68789" cy="716660"/>
                    </a:xfrm>
                    <a:prstGeom prst="rect">
                      <a:avLst/>
                    </a:prstGeom>
                  </pic:spPr>
                </pic:pic>
              </a:graphicData>
            </a:graphic>
          </wp:inline>
        </w:drawing>
      </w:r>
    </w:p>
    <w:p w:rsidR="002726E5" w:rsidRDefault="002726E5">
      <w:pPr>
        <w:pStyle w:val="BodyText"/>
        <w:spacing w:before="10"/>
        <w:rPr>
          <w:rFonts w:ascii="Times New Roman"/>
          <w:b w:val="0"/>
          <w:sz w:val="12"/>
        </w:rPr>
      </w:pPr>
    </w:p>
    <w:p w:rsidR="002726E5" w:rsidRDefault="003B0004">
      <w:pPr>
        <w:pStyle w:val="BodyText"/>
        <w:spacing w:before="56"/>
        <w:ind w:left="1977" w:right="2095"/>
        <w:jc w:val="center"/>
      </w:pPr>
      <w:r>
        <w:t>CARDIFF AND VALE OF GLAMORGAN REGIONAL PARTNERSHIP BOARD</w:t>
      </w:r>
    </w:p>
    <w:p w:rsidR="002726E5" w:rsidRDefault="003B0004">
      <w:pPr>
        <w:pStyle w:val="BodyText"/>
        <w:spacing w:before="1"/>
        <w:ind w:left="1976" w:right="2095"/>
        <w:jc w:val="center"/>
      </w:pPr>
      <w:r>
        <w:t>Via Teams</w:t>
      </w:r>
    </w:p>
    <w:p w:rsidR="002726E5" w:rsidRDefault="002726E5">
      <w:pPr>
        <w:rPr>
          <w:b/>
        </w:rPr>
      </w:pPr>
    </w:p>
    <w:p w:rsidR="002726E5" w:rsidRDefault="008C6705">
      <w:pPr>
        <w:pStyle w:val="BodyText"/>
        <w:ind w:left="1977" w:right="2095"/>
        <w:jc w:val="center"/>
      </w:pPr>
      <w:r>
        <w:t>1</w:t>
      </w:r>
      <w:r w:rsidRPr="008C6705">
        <w:rPr>
          <w:vertAlign w:val="superscript"/>
        </w:rPr>
        <w:t>st</w:t>
      </w:r>
      <w:r>
        <w:t xml:space="preserve"> March</w:t>
      </w:r>
      <w:r w:rsidR="003B0004">
        <w:t xml:space="preserve"> 2022</w:t>
      </w:r>
    </w:p>
    <w:p w:rsidR="002726E5" w:rsidRDefault="003B0004">
      <w:pPr>
        <w:pStyle w:val="BodyText"/>
        <w:ind w:left="1972" w:right="2095"/>
        <w:jc w:val="center"/>
      </w:pPr>
      <w:r>
        <w:t>14:00 – 1</w:t>
      </w:r>
      <w:r w:rsidR="00181431">
        <w:t>5</w:t>
      </w:r>
      <w:bookmarkStart w:id="0" w:name="_GoBack"/>
      <w:bookmarkEnd w:id="0"/>
      <w:r>
        <w:t>:30</w:t>
      </w:r>
    </w:p>
    <w:p w:rsidR="002726E5" w:rsidRDefault="002726E5">
      <w:pPr>
        <w:spacing w:before="6"/>
        <w:rPr>
          <w:b/>
          <w:sz w:val="17"/>
        </w:rPr>
      </w:pPr>
    </w:p>
    <w:p w:rsidR="002726E5" w:rsidRDefault="00271924">
      <w:pPr>
        <w:pStyle w:val="BodyText"/>
        <w:spacing w:before="56"/>
        <w:ind w:left="4109"/>
      </w:pPr>
      <w:r>
        <w:pict>
          <v:shape id="_x0000_s1040" style="position:absolute;left:0;text-align:left;margin-left:90pt;margin-top:1.75pt;width:388.7pt;height:401.7pt;z-index:-252282880;mso-position-horizontal-relative:page" coordorigin="1800,35" coordsize="7774,8034" o:spt="100" adj="0,,0" path="m4394,6807r-4,-74l4379,6659r-16,-73l4342,6514r-25,-72l4287,6372r-34,-70l4214,6233r-43,-68l4165,6158r,842l4158,7077r-16,74l4117,7221r-34,65l4040,7348r-51,57l3943,7447r-55,42l3824,7532r-75,42l2479,6304,2302,6127r38,-70l2379,5995r41,-54l2462,5894r59,-53l2584,5797r67,-35l2722,5735r74,-17l2874,5710r82,1l3041,5721r70,15l3181,5757r71,26l3322,5815r70,38l3462,5897r71,50l3603,6002r71,62l3744,6131r67,70l3872,6271r55,70l3977,6411r43,70l4058,6552r32,70l4117,6692r20,70l4152,6832r11,86l4165,7000r,-842l4122,6098r-52,-67l4012,5965r-62,-65l3890,5843r-60,-53l3770,5741r-42,-31l3708,5695r-62,-41l3583,5616r-63,-34l3456,5552r-65,-27l3308,5497r-81,-20l3149,5464r-76,-7l2999,5458r-72,8l2858,5480r-61,20l2735,5527r-64,34l2606,5602r-67,48l2470,5705r-70,63l2328,5837r-528,529l1846,6412r49,-49l1933,6332r40,-20l2016,6304r45,3l2100,6323r51,34l2214,6409r74,71l3387,7580r65,67l3501,7704r33,46l3552,7787r10,50l3558,7885r-20,45l3504,7973r-48,48l3502,8068r494,-494l4082,7488r60,-64l4195,7360r48,-66l4284,7227r34,-67l4346,7091r22,-69l4383,6951r9,-72l4394,6807m7586,3984r-46,-47l7496,3969r-44,21l7406,4002r-48,1l7303,3993r-72,-23l7142,3933r-45,-22l7038,3882,6400,3552r,293l5953,4291r-35,-70l5846,4080,5728,3844r-94,-186l5563,3517r-36,-70l5491,3377r909,468l6400,3552,6059,3377,5170,2918r-34,33l5210,3094r109,214l5497,3658r94,187l5789,4238r182,357l6081,4809r46,91l6163,4982r27,71l6208,5113r9,49l6216,5192r-10,35l6188,5268r-26,47l6102,5355r-61,30l5981,5406r-61,10l5866,5417r-65,-6l5724,5398r-87,-20l5539,5350,4782,5130r41,-84l4851,4964r16,-81l4870,4803r-9,-78l4841,4649r-29,-73l4773,4506r-49,-67l4707,4419r-40,-44l4642,4353r,616l4641,5035r-13,66l4604,5166r-35,64l4524,5293r-57,62l4454,5368r-10,8l4413,5407,3893,4888,3704,4699r35,-55l3771,4596r31,-39l3831,4525r66,-53l3969,4436r78,-17l4132,4422r70,16l4270,4464r67,36l4403,4548r65,59l4527,4673r47,70l4608,4816r23,75l4642,4969r,-616l4607,4321r-62,-46l4480,4238r-66,-28l4345,4189r-85,-13l4180,4176r-76,11l4033,4210r-48,24l3933,4266r-55,40l3818,4355r-63,57l3689,4477r-473,473l3262,4996r49,-49l3349,4916r40,-20l3432,4888r45,3l3516,4907r51,34l3629,4993r75,71l4803,6164r65,67l4917,6288r33,45l4968,6369r10,51l4973,6468r-19,46l4920,6557r-48,48l4918,6652r494,-494l5474,6096r-46,-47l5377,6100r-38,31l5299,6150r-42,8l5213,6154r-40,-16l5123,6104r-63,-52l4986,5981,4492,5486r8,-7l4508,5472r7,-7l4522,5458r11,-8l4550,5433r17,-17l4575,5407r10,-10l4627,5350r224,66l5863,5707r290,-290l6207,5362r2,-2l6580,4990r36,-36l6570,4907r-49,37l6478,4970r-37,16l6409,4990r-27,-3l6357,4980r-23,-12l6313,4951r-26,-30l6260,4881r-30,-50l6197,4770r-36,-71l6053,4485r-36,-72l6139,4291r380,-380l6842,4077r73,39l6974,4152r47,32l7055,4213r19,22l7087,4258r8,25l7099,4310r-4,30l7081,4373r-22,37l7027,4449r47,47l7567,4003r19,-19m8197,3373r-47,-46l8103,3373r-24,21l8051,3411r-31,13l7985,3431r-25,2l7935,3432r-22,-5l7891,3418r-32,-21l7818,3364r-50,-46l7708,3259,7173,2725r104,-105l7410,2488r31,-29l7472,2436r30,-15l7531,2412r29,-2l7590,2412r31,7l7653,2431r34,18l7726,2476r43,36l7818,2557r35,-35l7741,2410,7277,1945r-18,18l7241,1981r56,72l7338,2116r27,54l7377,2216r-1,43l7364,2301r-24,42l7305,2384r-236,236l6617,2169,6400,1951r286,-286l6735,1619r46,-36l6823,1556r38,-16l6899,1531r39,-3l6980,1531r43,8l7071,1555r55,25l7188,1614r68,43l7290,1624r-102,-96l6903,1262r-966,966l5984,2274r46,-46l6055,2207r28,-17l6114,2178r34,-8l6173,2169r24,1l6220,2176r21,9l6273,2206r41,33l6364,2285r60,58l7524,3443r68,71l7643,3574r34,48l7694,3659r7,48l7694,3753r-21,43l7639,3838r-46,46l7640,3930r496,-497l8197,3373m9573,1996r-46,-46l9482,1995r-39,32l9403,2048r-42,9l9317,2054r-38,-16l9229,2005r-61,-52l9096,1884,7979,767,7795,584,7978,401r40,-36l8059,336r41,-20l8142,304r43,-3l8231,305r47,11l8328,334r36,18l8405,378r48,34l8508,456r36,-37l8485,364r-68,-63l8131,35,7071,1094r384,415l7491,1473r-49,-60l7402,1355r-31,-55l7350,1247r-13,-50l7332,1152r2,-43l7344,1070r15,-30l7382,1006r32,-39l7455,923,7611,767,8912,2068r64,66l9024,2191r33,46l9074,2272r9,49l9077,2368r-20,44l9023,2454r-46,46l9023,2547r490,-490l9573,1996e" fillcolor="silver" stroked="f">
            <v:fill opacity="32896f"/>
            <v:stroke joinstyle="round"/>
            <v:formulas/>
            <v:path arrowok="t" o:connecttype="segments"/>
            <w10:wrap anchorx="page"/>
          </v:shape>
        </w:pict>
      </w:r>
      <w:r w:rsidR="003B0004">
        <w:rPr>
          <w:u w:val="single"/>
        </w:rPr>
        <w:t>Minutes of the Meeting</w:t>
      </w:r>
    </w:p>
    <w:p w:rsidR="002726E5" w:rsidRDefault="003B0004">
      <w:pPr>
        <w:pStyle w:val="BodyText"/>
        <w:ind w:left="680"/>
      </w:pPr>
      <w:r>
        <w:t>Attendance</w:t>
      </w:r>
    </w:p>
    <w:p w:rsidR="002726E5" w:rsidRDefault="002726E5">
      <w:pPr>
        <w:spacing w:before="1" w:after="1"/>
        <w:rPr>
          <w:b/>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7373"/>
      </w:tblGrid>
      <w:tr w:rsidR="002726E5">
        <w:trPr>
          <w:trHeight w:val="282"/>
        </w:trPr>
        <w:tc>
          <w:tcPr>
            <w:tcW w:w="2566" w:type="dxa"/>
          </w:tcPr>
          <w:p w:rsidR="002726E5" w:rsidRDefault="003B0004">
            <w:pPr>
              <w:pStyle w:val="TableParagraph"/>
              <w:spacing w:before="6" w:line="256" w:lineRule="exact"/>
            </w:pPr>
            <w:r>
              <w:t>Cllr Ben Gray (Chair)</w:t>
            </w:r>
          </w:p>
        </w:tc>
        <w:tc>
          <w:tcPr>
            <w:tcW w:w="7373" w:type="dxa"/>
          </w:tcPr>
          <w:p w:rsidR="002726E5" w:rsidRDefault="003B0004">
            <w:pPr>
              <w:pStyle w:val="TableParagraph"/>
              <w:spacing w:before="6" w:line="256" w:lineRule="exact"/>
            </w:pPr>
            <w:r>
              <w:t>Cabinet Member for Social Care and Health, Vale of Glamorgan Council</w:t>
            </w:r>
          </w:p>
        </w:tc>
      </w:tr>
      <w:tr w:rsidR="002726E5">
        <w:trPr>
          <w:trHeight w:val="285"/>
        </w:trPr>
        <w:tc>
          <w:tcPr>
            <w:tcW w:w="2566" w:type="dxa"/>
          </w:tcPr>
          <w:p w:rsidR="002726E5" w:rsidRDefault="003B0004">
            <w:pPr>
              <w:pStyle w:val="TableParagraph"/>
              <w:spacing w:before="6" w:line="259" w:lineRule="exact"/>
            </w:pPr>
            <w:r>
              <w:t>Abigail Harris</w:t>
            </w:r>
          </w:p>
        </w:tc>
        <w:tc>
          <w:tcPr>
            <w:tcW w:w="7373" w:type="dxa"/>
          </w:tcPr>
          <w:p w:rsidR="002726E5" w:rsidRDefault="003B0004">
            <w:pPr>
              <w:pStyle w:val="TableParagraph"/>
              <w:spacing w:before="6" w:line="259" w:lineRule="exact"/>
            </w:pPr>
            <w:r>
              <w:t>Director of Planning and Strategy, Cardiff and Vale University Health Board</w:t>
            </w:r>
          </w:p>
        </w:tc>
      </w:tr>
      <w:tr w:rsidR="002726E5">
        <w:trPr>
          <w:trHeight w:val="282"/>
        </w:trPr>
        <w:tc>
          <w:tcPr>
            <w:tcW w:w="2566" w:type="dxa"/>
          </w:tcPr>
          <w:p w:rsidR="002726E5" w:rsidRDefault="003B0004">
            <w:pPr>
              <w:pStyle w:val="TableParagraph"/>
              <w:spacing w:before="6" w:line="256" w:lineRule="exact"/>
            </w:pPr>
            <w:r>
              <w:t>Cath Doman</w:t>
            </w:r>
          </w:p>
        </w:tc>
        <w:tc>
          <w:tcPr>
            <w:tcW w:w="7373" w:type="dxa"/>
          </w:tcPr>
          <w:p w:rsidR="002726E5" w:rsidRDefault="003B0004">
            <w:pPr>
              <w:pStyle w:val="TableParagraph"/>
              <w:spacing w:before="6" w:line="256" w:lineRule="exact"/>
            </w:pPr>
            <w:r>
              <w:t xml:space="preserve">Director of Health and Social Care Integration, </w:t>
            </w:r>
            <w:r w:rsidRPr="003B0004">
              <w:rPr>
                <w:color w:val="000000" w:themeColor="text1"/>
              </w:rPr>
              <w:t>CAV RPB</w:t>
            </w:r>
          </w:p>
        </w:tc>
      </w:tr>
      <w:tr w:rsidR="002726E5">
        <w:trPr>
          <w:trHeight w:val="285"/>
        </w:trPr>
        <w:tc>
          <w:tcPr>
            <w:tcW w:w="2566" w:type="dxa"/>
          </w:tcPr>
          <w:p w:rsidR="002726E5" w:rsidRDefault="003B0004">
            <w:pPr>
              <w:pStyle w:val="TableParagraph"/>
              <w:spacing w:before="6" w:line="259" w:lineRule="exact"/>
            </w:pPr>
            <w:r>
              <w:t>Cllr Graham Hinchey</w:t>
            </w:r>
          </w:p>
        </w:tc>
        <w:tc>
          <w:tcPr>
            <w:tcW w:w="7373" w:type="dxa"/>
          </w:tcPr>
          <w:p w:rsidR="002726E5" w:rsidRDefault="003B0004">
            <w:pPr>
              <w:pStyle w:val="TableParagraph"/>
              <w:spacing w:before="6" w:line="259" w:lineRule="exact"/>
            </w:pPr>
            <w:r>
              <w:t>Cabinet Member for Children and Families, Cardiff Council</w:t>
            </w:r>
          </w:p>
        </w:tc>
      </w:tr>
      <w:tr w:rsidR="002726E5">
        <w:trPr>
          <w:trHeight w:val="282"/>
        </w:trPr>
        <w:tc>
          <w:tcPr>
            <w:tcW w:w="2566" w:type="dxa"/>
          </w:tcPr>
          <w:p w:rsidR="002726E5" w:rsidRDefault="003B0004">
            <w:pPr>
              <w:pStyle w:val="TableParagraph"/>
              <w:spacing w:before="6" w:line="256" w:lineRule="exact"/>
            </w:pPr>
            <w:r>
              <w:t>Helen White</w:t>
            </w:r>
          </w:p>
        </w:tc>
        <w:tc>
          <w:tcPr>
            <w:tcW w:w="7373" w:type="dxa"/>
          </w:tcPr>
          <w:p w:rsidR="002726E5" w:rsidRDefault="003B0004">
            <w:pPr>
              <w:pStyle w:val="TableParagraph"/>
              <w:spacing w:before="6" w:line="256" w:lineRule="exact"/>
            </w:pPr>
            <w:r>
              <w:t>Chief Executive, Taff Housing Association</w:t>
            </w:r>
          </w:p>
        </w:tc>
      </w:tr>
      <w:tr w:rsidR="002726E5">
        <w:trPr>
          <w:trHeight w:val="285"/>
        </w:trPr>
        <w:tc>
          <w:tcPr>
            <w:tcW w:w="2566" w:type="dxa"/>
          </w:tcPr>
          <w:p w:rsidR="002726E5" w:rsidRDefault="003B0004">
            <w:pPr>
              <w:pStyle w:val="TableParagraph"/>
              <w:spacing w:before="6" w:line="259" w:lineRule="exact"/>
            </w:pPr>
            <w:r>
              <w:t>Cllr Lynda Thorne</w:t>
            </w:r>
          </w:p>
        </w:tc>
        <w:tc>
          <w:tcPr>
            <w:tcW w:w="7373" w:type="dxa"/>
          </w:tcPr>
          <w:p w:rsidR="002726E5" w:rsidRDefault="003B0004">
            <w:pPr>
              <w:pStyle w:val="TableParagraph"/>
              <w:spacing w:before="6" w:line="259" w:lineRule="exact"/>
            </w:pPr>
            <w:r>
              <w:t>Cabinet Member for Housing and Communities, Cardiff Council</w:t>
            </w:r>
          </w:p>
        </w:tc>
      </w:tr>
      <w:tr w:rsidR="002726E5">
        <w:trPr>
          <w:trHeight w:val="282"/>
        </w:trPr>
        <w:tc>
          <w:tcPr>
            <w:tcW w:w="2566" w:type="dxa"/>
          </w:tcPr>
          <w:p w:rsidR="002726E5" w:rsidRDefault="003B0004">
            <w:pPr>
              <w:pStyle w:val="TableParagraph"/>
              <w:spacing w:before="6" w:line="256" w:lineRule="exact"/>
            </w:pPr>
            <w:r>
              <w:t>Lynne Aston</w:t>
            </w:r>
          </w:p>
        </w:tc>
        <w:tc>
          <w:tcPr>
            <w:tcW w:w="7373" w:type="dxa"/>
          </w:tcPr>
          <w:p w:rsidR="002726E5" w:rsidRDefault="003B0004">
            <w:pPr>
              <w:pStyle w:val="TableParagraph"/>
              <w:spacing w:before="6" w:line="256" w:lineRule="exact"/>
            </w:pPr>
            <w:r>
              <w:t>Assistant Finance Director, Cardiff and Vale UHB</w:t>
            </w:r>
          </w:p>
        </w:tc>
      </w:tr>
      <w:tr w:rsidR="002726E5">
        <w:trPr>
          <w:trHeight w:val="285"/>
        </w:trPr>
        <w:tc>
          <w:tcPr>
            <w:tcW w:w="2566" w:type="dxa"/>
          </w:tcPr>
          <w:p w:rsidR="002726E5" w:rsidRDefault="003B0004">
            <w:pPr>
              <w:pStyle w:val="TableParagraph"/>
              <w:spacing w:before="6" w:line="259" w:lineRule="exact"/>
            </w:pPr>
            <w:r>
              <w:t>Sam Austin</w:t>
            </w:r>
          </w:p>
        </w:tc>
        <w:tc>
          <w:tcPr>
            <w:tcW w:w="7373" w:type="dxa"/>
          </w:tcPr>
          <w:p w:rsidR="002726E5" w:rsidRDefault="003B0004">
            <w:pPr>
              <w:pStyle w:val="TableParagraph"/>
              <w:spacing w:before="6" w:line="259" w:lineRule="exact"/>
            </w:pPr>
            <w:r>
              <w:t>Deputy Chief Executive and Director of Operational Services, Llamau</w:t>
            </w:r>
          </w:p>
        </w:tc>
      </w:tr>
      <w:tr w:rsidR="002726E5">
        <w:trPr>
          <w:trHeight w:val="282"/>
        </w:trPr>
        <w:tc>
          <w:tcPr>
            <w:tcW w:w="2566" w:type="dxa"/>
          </w:tcPr>
          <w:p w:rsidR="002726E5" w:rsidRDefault="003B0004">
            <w:pPr>
              <w:pStyle w:val="TableParagraph"/>
              <w:spacing w:before="6" w:line="256" w:lineRule="exact"/>
            </w:pPr>
            <w:r>
              <w:t>Sheila Hendrickson-Brown</w:t>
            </w:r>
          </w:p>
        </w:tc>
        <w:tc>
          <w:tcPr>
            <w:tcW w:w="7373" w:type="dxa"/>
          </w:tcPr>
          <w:p w:rsidR="002726E5" w:rsidRDefault="003B0004">
            <w:pPr>
              <w:pStyle w:val="TableParagraph"/>
              <w:spacing w:before="6" w:line="256" w:lineRule="exact"/>
            </w:pPr>
            <w:r>
              <w:t>Chief Executive, Cardiff Third Sector Council</w:t>
            </w:r>
          </w:p>
        </w:tc>
      </w:tr>
      <w:tr w:rsidR="002726E5">
        <w:trPr>
          <w:trHeight w:val="285"/>
        </w:trPr>
        <w:tc>
          <w:tcPr>
            <w:tcW w:w="2566" w:type="dxa"/>
          </w:tcPr>
          <w:p w:rsidR="002726E5" w:rsidRDefault="003B0004">
            <w:pPr>
              <w:pStyle w:val="TableParagraph"/>
              <w:spacing w:before="6" w:line="259" w:lineRule="exact"/>
            </w:pPr>
            <w:r>
              <w:t>Sarah McGill</w:t>
            </w:r>
          </w:p>
        </w:tc>
        <w:tc>
          <w:tcPr>
            <w:tcW w:w="7373" w:type="dxa"/>
          </w:tcPr>
          <w:p w:rsidR="002726E5" w:rsidRDefault="003B0004">
            <w:pPr>
              <w:pStyle w:val="TableParagraph"/>
              <w:spacing w:before="6" w:line="259" w:lineRule="exact"/>
            </w:pPr>
            <w:r>
              <w:t>Corporate Director – People and Communities, Cardiff Council</w:t>
            </w:r>
          </w:p>
        </w:tc>
      </w:tr>
      <w:tr w:rsidR="002726E5">
        <w:trPr>
          <w:trHeight w:val="282"/>
        </w:trPr>
        <w:tc>
          <w:tcPr>
            <w:tcW w:w="2566" w:type="dxa"/>
          </w:tcPr>
          <w:p w:rsidR="002726E5" w:rsidRDefault="003B0004">
            <w:pPr>
              <w:pStyle w:val="TableParagraph"/>
              <w:spacing w:before="6" w:line="256" w:lineRule="exact"/>
            </w:pPr>
            <w:r>
              <w:t>Meredith Gardiner</w:t>
            </w:r>
          </w:p>
        </w:tc>
        <w:tc>
          <w:tcPr>
            <w:tcW w:w="7373" w:type="dxa"/>
          </w:tcPr>
          <w:p w:rsidR="002726E5" w:rsidRDefault="003B0004">
            <w:pPr>
              <w:pStyle w:val="TableParagraph"/>
              <w:spacing w:before="6" w:line="256" w:lineRule="exact"/>
            </w:pPr>
            <w:r>
              <w:t>Head of Partnerships and Assurance CAV RPB Team</w:t>
            </w:r>
          </w:p>
        </w:tc>
      </w:tr>
      <w:tr w:rsidR="002726E5">
        <w:trPr>
          <w:trHeight w:val="285"/>
        </w:trPr>
        <w:tc>
          <w:tcPr>
            <w:tcW w:w="2566" w:type="dxa"/>
          </w:tcPr>
          <w:p w:rsidR="002726E5" w:rsidRDefault="003B0004">
            <w:pPr>
              <w:pStyle w:val="TableParagraph"/>
              <w:spacing w:before="6" w:line="259" w:lineRule="exact"/>
            </w:pPr>
            <w:r>
              <w:t>Estelle Hitchon</w:t>
            </w:r>
          </w:p>
        </w:tc>
        <w:tc>
          <w:tcPr>
            <w:tcW w:w="7373" w:type="dxa"/>
          </w:tcPr>
          <w:p w:rsidR="002726E5" w:rsidRDefault="003B0004">
            <w:pPr>
              <w:pStyle w:val="TableParagraph"/>
              <w:spacing w:before="6" w:line="259" w:lineRule="exact"/>
            </w:pPr>
            <w:r>
              <w:t>Director of Partnerships and Engagement, Welsh Ambulance Services NHS Trust</w:t>
            </w:r>
          </w:p>
        </w:tc>
      </w:tr>
      <w:tr w:rsidR="002726E5">
        <w:trPr>
          <w:trHeight w:val="268"/>
        </w:trPr>
        <w:tc>
          <w:tcPr>
            <w:tcW w:w="2566" w:type="dxa"/>
          </w:tcPr>
          <w:p w:rsidR="002726E5" w:rsidRDefault="003B0004">
            <w:pPr>
              <w:pStyle w:val="TableParagraph"/>
              <w:spacing w:line="248" w:lineRule="exact"/>
            </w:pPr>
            <w:r>
              <w:t>Ceri Phillips</w:t>
            </w:r>
          </w:p>
        </w:tc>
        <w:tc>
          <w:tcPr>
            <w:tcW w:w="7373" w:type="dxa"/>
          </w:tcPr>
          <w:p w:rsidR="002726E5" w:rsidRDefault="003B0004">
            <w:pPr>
              <w:pStyle w:val="TableParagraph"/>
              <w:spacing w:line="248" w:lineRule="exact"/>
            </w:pPr>
            <w:r>
              <w:t>Vice Chair Cardiff and Vale UHB</w:t>
            </w:r>
          </w:p>
        </w:tc>
      </w:tr>
      <w:tr w:rsidR="002726E5">
        <w:trPr>
          <w:trHeight w:val="268"/>
        </w:trPr>
        <w:tc>
          <w:tcPr>
            <w:tcW w:w="2566" w:type="dxa"/>
          </w:tcPr>
          <w:p w:rsidR="002726E5" w:rsidRDefault="003B0004">
            <w:pPr>
              <w:pStyle w:val="TableParagraph"/>
              <w:spacing w:line="248" w:lineRule="exact"/>
            </w:pPr>
            <w:r>
              <w:t>Cllr Susan Elsmore</w:t>
            </w:r>
          </w:p>
        </w:tc>
        <w:tc>
          <w:tcPr>
            <w:tcW w:w="7373" w:type="dxa"/>
          </w:tcPr>
          <w:p w:rsidR="002726E5" w:rsidRDefault="003B0004">
            <w:pPr>
              <w:pStyle w:val="TableParagraph"/>
              <w:spacing w:line="248" w:lineRule="exact"/>
            </w:pPr>
            <w:r>
              <w:t>Cabinet Member for Social Care and Health, Cardiff Council</w:t>
            </w:r>
          </w:p>
        </w:tc>
      </w:tr>
      <w:tr w:rsidR="002726E5">
        <w:trPr>
          <w:trHeight w:val="268"/>
        </w:trPr>
        <w:tc>
          <w:tcPr>
            <w:tcW w:w="2566" w:type="dxa"/>
          </w:tcPr>
          <w:p w:rsidR="002726E5" w:rsidRDefault="003B0004">
            <w:pPr>
              <w:pStyle w:val="TableParagraph"/>
              <w:spacing w:line="248" w:lineRule="exact"/>
            </w:pPr>
            <w:r>
              <w:t>Rachel Connor</w:t>
            </w:r>
          </w:p>
        </w:tc>
        <w:tc>
          <w:tcPr>
            <w:tcW w:w="7373" w:type="dxa"/>
          </w:tcPr>
          <w:p w:rsidR="002726E5" w:rsidRDefault="003B0004">
            <w:pPr>
              <w:pStyle w:val="TableParagraph"/>
              <w:spacing w:line="248" w:lineRule="exact"/>
            </w:pPr>
            <w:r>
              <w:t>Chief Executive, Glamorgan Voluntary Services</w:t>
            </w:r>
          </w:p>
        </w:tc>
      </w:tr>
      <w:tr w:rsidR="002726E5">
        <w:trPr>
          <w:trHeight w:val="268"/>
        </w:trPr>
        <w:tc>
          <w:tcPr>
            <w:tcW w:w="2566" w:type="dxa"/>
          </w:tcPr>
          <w:p w:rsidR="002726E5" w:rsidRDefault="003B0004">
            <w:pPr>
              <w:pStyle w:val="TableParagraph"/>
              <w:spacing w:line="248" w:lineRule="exact"/>
            </w:pPr>
            <w:r>
              <w:t>Suzanne Rankin</w:t>
            </w:r>
          </w:p>
        </w:tc>
        <w:tc>
          <w:tcPr>
            <w:tcW w:w="7373" w:type="dxa"/>
          </w:tcPr>
          <w:p w:rsidR="002726E5" w:rsidRDefault="003B0004">
            <w:pPr>
              <w:pStyle w:val="TableParagraph"/>
              <w:spacing w:line="248" w:lineRule="exact"/>
            </w:pPr>
            <w:r>
              <w:t>Chief Executive Cardiff and Vale UHB</w:t>
            </w:r>
          </w:p>
        </w:tc>
      </w:tr>
      <w:tr w:rsidR="002726E5">
        <w:trPr>
          <w:trHeight w:val="268"/>
        </w:trPr>
        <w:tc>
          <w:tcPr>
            <w:tcW w:w="2566" w:type="dxa"/>
          </w:tcPr>
          <w:p w:rsidR="002726E5" w:rsidRDefault="003B0004">
            <w:pPr>
              <w:pStyle w:val="TableParagraph"/>
              <w:spacing w:line="248" w:lineRule="exact"/>
            </w:pPr>
            <w:r>
              <w:t>Sarah McCarty</w:t>
            </w:r>
          </w:p>
        </w:tc>
        <w:tc>
          <w:tcPr>
            <w:tcW w:w="7373" w:type="dxa"/>
          </w:tcPr>
          <w:p w:rsidR="002726E5" w:rsidRDefault="003B0004">
            <w:pPr>
              <w:pStyle w:val="TableParagraph"/>
              <w:spacing w:line="248" w:lineRule="exact"/>
            </w:pPr>
            <w:r>
              <w:t>Social Care Wales</w:t>
            </w:r>
          </w:p>
        </w:tc>
      </w:tr>
      <w:tr w:rsidR="002726E5">
        <w:trPr>
          <w:trHeight w:val="268"/>
        </w:trPr>
        <w:tc>
          <w:tcPr>
            <w:tcW w:w="2566" w:type="dxa"/>
          </w:tcPr>
          <w:p w:rsidR="002726E5" w:rsidRDefault="003B0004">
            <w:pPr>
              <w:pStyle w:val="TableParagraph"/>
              <w:spacing w:line="248" w:lineRule="exact"/>
            </w:pPr>
            <w:r>
              <w:t xml:space="preserve">Sarah </w:t>
            </w:r>
            <w:proofErr w:type="spellStart"/>
            <w:r>
              <w:t>Scire</w:t>
            </w:r>
            <w:proofErr w:type="spellEnd"/>
          </w:p>
        </w:tc>
        <w:tc>
          <w:tcPr>
            <w:tcW w:w="7373" w:type="dxa"/>
          </w:tcPr>
          <w:p w:rsidR="002726E5" w:rsidRDefault="003B0004">
            <w:pPr>
              <w:pStyle w:val="TableParagraph"/>
              <w:spacing w:line="248" w:lineRule="exact"/>
            </w:pPr>
            <w:proofErr w:type="spellStart"/>
            <w:r>
              <w:t>Platfform</w:t>
            </w:r>
            <w:proofErr w:type="spellEnd"/>
          </w:p>
        </w:tc>
      </w:tr>
      <w:tr w:rsidR="002726E5">
        <w:trPr>
          <w:trHeight w:val="268"/>
        </w:trPr>
        <w:tc>
          <w:tcPr>
            <w:tcW w:w="2566" w:type="dxa"/>
          </w:tcPr>
          <w:p w:rsidR="002726E5" w:rsidRDefault="003B0004">
            <w:pPr>
              <w:pStyle w:val="TableParagraph"/>
              <w:spacing w:line="248" w:lineRule="exact"/>
            </w:pPr>
            <w:r>
              <w:t>Lance Carver</w:t>
            </w:r>
          </w:p>
        </w:tc>
        <w:tc>
          <w:tcPr>
            <w:tcW w:w="7373" w:type="dxa"/>
          </w:tcPr>
          <w:p w:rsidR="002726E5" w:rsidRDefault="003B0004">
            <w:pPr>
              <w:pStyle w:val="TableParagraph"/>
              <w:spacing w:line="248" w:lineRule="exact"/>
            </w:pPr>
            <w:r>
              <w:t>Director of Social Services, Vale of Glamorgan Council</w:t>
            </w:r>
          </w:p>
        </w:tc>
      </w:tr>
      <w:tr w:rsidR="002726E5">
        <w:trPr>
          <w:trHeight w:val="268"/>
        </w:trPr>
        <w:tc>
          <w:tcPr>
            <w:tcW w:w="2566" w:type="dxa"/>
          </w:tcPr>
          <w:p w:rsidR="002726E5" w:rsidRDefault="003B0004">
            <w:pPr>
              <w:pStyle w:val="TableParagraph"/>
              <w:spacing w:line="248" w:lineRule="exact"/>
            </w:pPr>
            <w:r>
              <w:t>Andrew Templeton</w:t>
            </w:r>
          </w:p>
        </w:tc>
        <w:tc>
          <w:tcPr>
            <w:tcW w:w="7373" w:type="dxa"/>
          </w:tcPr>
          <w:p w:rsidR="002726E5" w:rsidRDefault="003B0004">
            <w:pPr>
              <w:pStyle w:val="TableParagraph"/>
              <w:spacing w:line="248" w:lineRule="exact"/>
            </w:pPr>
            <w:r>
              <w:t>Chief Executive at YMCA Cardiff Group</w:t>
            </w:r>
          </w:p>
        </w:tc>
      </w:tr>
      <w:tr w:rsidR="002726E5">
        <w:trPr>
          <w:trHeight w:val="285"/>
        </w:trPr>
        <w:tc>
          <w:tcPr>
            <w:tcW w:w="9939" w:type="dxa"/>
            <w:gridSpan w:val="2"/>
          </w:tcPr>
          <w:p w:rsidR="002726E5" w:rsidRDefault="003B0004">
            <w:pPr>
              <w:pStyle w:val="TableParagraph"/>
              <w:spacing w:before="6" w:line="259" w:lineRule="exact"/>
              <w:rPr>
                <w:b/>
              </w:rPr>
            </w:pPr>
            <w:r>
              <w:rPr>
                <w:b/>
              </w:rPr>
              <w:t>Secretariat</w:t>
            </w:r>
          </w:p>
        </w:tc>
      </w:tr>
      <w:tr w:rsidR="002726E5">
        <w:trPr>
          <w:trHeight w:val="537"/>
        </w:trPr>
        <w:tc>
          <w:tcPr>
            <w:tcW w:w="2566" w:type="dxa"/>
          </w:tcPr>
          <w:p w:rsidR="002726E5" w:rsidRDefault="003B0004">
            <w:pPr>
              <w:pStyle w:val="TableParagraph"/>
              <w:spacing w:line="268" w:lineRule="exact"/>
            </w:pPr>
            <w:r>
              <w:t>Olivia</w:t>
            </w:r>
            <w:r>
              <w:rPr>
                <w:spacing w:val="-10"/>
              </w:rPr>
              <w:t xml:space="preserve"> </w:t>
            </w:r>
            <w:r>
              <w:t>Headley-Grant</w:t>
            </w:r>
          </w:p>
          <w:p w:rsidR="002726E5" w:rsidRDefault="003B0004">
            <w:pPr>
              <w:pStyle w:val="TableParagraph"/>
              <w:spacing w:line="249" w:lineRule="exact"/>
            </w:pPr>
            <w:r>
              <w:t>Rebecca</w:t>
            </w:r>
            <w:r>
              <w:rPr>
                <w:spacing w:val="-5"/>
              </w:rPr>
              <w:t xml:space="preserve"> </w:t>
            </w:r>
            <w:r>
              <w:t>Al-</w:t>
            </w:r>
            <w:proofErr w:type="spellStart"/>
            <w:r>
              <w:t>Nasheee</w:t>
            </w:r>
            <w:proofErr w:type="spellEnd"/>
          </w:p>
        </w:tc>
        <w:tc>
          <w:tcPr>
            <w:tcW w:w="7373" w:type="dxa"/>
          </w:tcPr>
          <w:p w:rsidR="002726E5" w:rsidRDefault="003B0004">
            <w:pPr>
              <w:pStyle w:val="TableParagraph"/>
              <w:spacing w:before="133"/>
            </w:pPr>
            <w:r>
              <w:t>CAV RPB Partnership Team</w:t>
            </w:r>
          </w:p>
        </w:tc>
      </w:tr>
      <w:tr w:rsidR="002726E5">
        <w:trPr>
          <w:trHeight w:val="282"/>
        </w:trPr>
        <w:tc>
          <w:tcPr>
            <w:tcW w:w="9939" w:type="dxa"/>
            <w:gridSpan w:val="2"/>
          </w:tcPr>
          <w:p w:rsidR="002726E5" w:rsidRDefault="003B0004">
            <w:pPr>
              <w:pStyle w:val="TableParagraph"/>
              <w:spacing w:before="6" w:line="256" w:lineRule="exact"/>
              <w:rPr>
                <w:b/>
              </w:rPr>
            </w:pPr>
            <w:r>
              <w:rPr>
                <w:b/>
              </w:rPr>
              <w:t>Guests</w:t>
            </w:r>
          </w:p>
        </w:tc>
      </w:tr>
      <w:tr w:rsidR="002726E5">
        <w:trPr>
          <w:trHeight w:val="285"/>
        </w:trPr>
        <w:tc>
          <w:tcPr>
            <w:tcW w:w="2566" w:type="dxa"/>
          </w:tcPr>
          <w:p w:rsidR="002726E5" w:rsidRDefault="003B0004">
            <w:pPr>
              <w:pStyle w:val="TableParagraph"/>
              <w:spacing w:before="6" w:line="259" w:lineRule="exact"/>
            </w:pPr>
            <w:r>
              <w:t>Chris Ball</w:t>
            </w:r>
          </w:p>
        </w:tc>
        <w:tc>
          <w:tcPr>
            <w:tcW w:w="7373" w:type="dxa"/>
          </w:tcPr>
          <w:p w:rsidR="002726E5" w:rsidRDefault="003B0004">
            <w:pPr>
              <w:pStyle w:val="TableParagraph"/>
              <w:spacing w:before="6" w:line="259" w:lineRule="exact"/>
            </w:pPr>
            <w:r>
              <w:t>Improvement and Development Manager, CAV RPB</w:t>
            </w:r>
          </w:p>
        </w:tc>
      </w:tr>
      <w:tr w:rsidR="002726E5">
        <w:trPr>
          <w:trHeight w:val="282"/>
        </w:trPr>
        <w:tc>
          <w:tcPr>
            <w:tcW w:w="2566" w:type="dxa"/>
          </w:tcPr>
          <w:p w:rsidR="002726E5" w:rsidRDefault="003B0004">
            <w:pPr>
              <w:pStyle w:val="TableParagraph"/>
              <w:spacing w:before="6" w:line="256" w:lineRule="exact"/>
            </w:pPr>
            <w:r>
              <w:t>Keith Ingram</w:t>
            </w:r>
          </w:p>
        </w:tc>
        <w:tc>
          <w:tcPr>
            <w:tcW w:w="7373" w:type="dxa"/>
          </w:tcPr>
          <w:p w:rsidR="002726E5" w:rsidRDefault="003B0004">
            <w:pPr>
              <w:pStyle w:val="TableParagraph"/>
              <w:spacing w:before="6" w:line="256" w:lineRule="exact"/>
            </w:pPr>
            <w:r>
              <w:t>Autism Board, Cardiff and Vale Region.</w:t>
            </w:r>
          </w:p>
        </w:tc>
      </w:tr>
      <w:tr w:rsidR="002726E5">
        <w:trPr>
          <w:trHeight w:val="285"/>
        </w:trPr>
        <w:tc>
          <w:tcPr>
            <w:tcW w:w="2566" w:type="dxa"/>
          </w:tcPr>
          <w:p w:rsidR="002726E5" w:rsidRDefault="003B0004">
            <w:pPr>
              <w:pStyle w:val="TableParagraph"/>
              <w:spacing w:before="6" w:line="259" w:lineRule="exact"/>
            </w:pPr>
            <w:r>
              <w:t>Gareth Newell</w:t>
            </w:r>
          </w:p>
        </w:tc>
        <w:tc>
          <w:tcPr>
            <w:tcW w:w="7373" w:type="dxa"/>
          </w:tcPr>
          <w:p w:rsidR="002726E5" w:rsidRDefault="003B0004">
            <w:pPr>
              <w:pStyle w:val="TableParagraph"/>
              <w:spacing w:before="6" w:line="259" w:lineRule="exact"/>
            </w:pPr>
            <w:r>
              <w:t>Head of Performance &amp; Partnerships, Cardiff Council</w:t>
            </w:r>
          </w:p>
        </w:tc>
      </w:tr>
      <w:tr w:rsidR="002726E5">
        <w:trPr>
          <w:trHeight w:val="282"/>
        </w:trPr>
        <w:tc>
          <w:tcPr>
            <w:tcW w:w="2566" w:type="dxa"/>
          </w:tcPr>
          <w:p w:rsidR="002726E5" w:rsidRDefault="003B0004">
            <w:pPr>
              <w:pStyle w:val="TableParagraph"/>
              <w:spacing w:before="6" w:line="256" w:lineRule="exact"/>
            </w:pPr>
            <w:r>
              <w:t>Tom Bowring</w:t>
            </w:r>
          </w:p>
        </w:tc>
        <w:tc>
          <w:tcPr>
            <w:tcW w:w="7373" w:type="dxa"/>
          </w:tcPr>
          <w:p w:rsidR="002726E5" w:rsidRDefault="003B0004">
            <w:pPr>
              <w:pStyle w:val="TableParagraph"/>
              <w:spacing w:before="6" w:line="256" w:lineRule="exact"/>
            </w:pPr>
            <w:r>
              <w:t>Head of Policy &amp; Business Transformation, Vale of Glamorgan Council</w:t>
            </w:r>
          </w:p>
        </w:tc>
      </w:tr>
    </w:tbl>
    <w:p w:rsidR="002726E5" w:rsidRDefault="002726E5">
      <w:pPr>
        <w:spacing w:before="4"/>
        <w:rPr>
          <w:b/>
          <w:sz w:val="17"/>
        </w:rPr>
      </w:pPr>
    </w:p>
    <w:p w:rsidR="002726E5" w:rsidRDefault="003B0004">
      <w:pPr>
        <w:pStyle w:val="BodyText"/>
        <w:spacing w:before="56"/>
        <w:ind w:left="680"/>
      </w:pPr>
      <w:r>
        <w:t>Apologies</w:t>
      </w:r>
    </w:p>
    <w:p w:rsidR="002726E5" w:rsidRDefault="002726E5">
      <w:pPr>
        <w:spacing w:before="1" w:after="1"/>
        <w:rPr>
          <w:b/>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7373"/>
      </w:tblGrid>
      <w:tr w:rsidR="002726E5">
        <w:trPr>
          <w:trHeight w:val="285"/>
        </w:trPr>
        <w:tc>
          <w:tcPr>
            <w:tcW w:w="2566" w:type="dxa"/>
          </w:tcPr>
          <w:p w:rsidR="002726E5" w:rsidRDefault="003B0004">
            <w:pPr>
              <w:pStyle w:val="TableParagraph"/>
              <w:spacing w:before="6" w:line="259" w:lineRule="exact"/>
            </w:pPr>
            <w:r>
              <w:t>Helen White</w:t>
            </w:r>
          </w:p>
        </w:tc>
        <w:tc>
          <w:tcPr>
            <w:tcW w:w="7373" w:type="dxa"/>
          </w:tcPr>
          <w:p w:rsidR="002726E5" w:rsidRDefault="003B0004">
            <w:pPr>
              <w:pStyle w:val="TableParagraph"/>
              <w:spacing w:before="6" w:line="259" w:lineRule="exact"/>
            </w:pPr>
            <w:r>
              <w:t>Chief Executive, Taff Housing Association</w:t>
            </w:r>
          </w:p>
        </w:tc>
      </w:tr>
      <w:tr w:rsidR="002726E5">
        <w:trPr>
          <w:trHeight w:val="282"/>
        </w:trPr>
        <w:tc>
          <w:tcPr>
            <w:tcW w:w="2566" w:type="dxa"/>
          </w:tcPr>
          <w:p w:rsidR="002726E5" w:rsidRDefault="003B0004">
            <w:pPr>
              <w:pStyle w:val="TableParagraph"/>
              <w:spacing w:before="6" w:line="256" w:lineRule="exact"/>
            </w:pPr>
            <w:r>
              <w:t>Malcolm Perrett</w:t>
            </w:r>
          </w:p>
        </w:tc>
        <w:tc>
          <w:tcPr>
            <w:tcW w:w="7373" w:type="dxa"/>
          </w:tcPr>
          <w:p w:rsidR="002726E5" w:rsidRDefault="003B0004">
            <w:pPr>
              <w:pStyle w:val="TableParagraph"/>
              <w:spacing w:before="6" w:line="256" w:lineRule="exact"/>
            </w:pPr>
            <w:r>
              <w:t>Policy Advisor, Care Forum Wales</w:t>
            </w:r>
          </w:p>
        </w:tc>
      </w:tr>
      <w:tr w:rsidR="002726E5">
        <w:trPr>
          <w:trHeight w:val="285"/>
        </w:trPr>
        <w:tc>
          <w:tcPr>
            <w:tcW w:w="2566" w:type="dxa"/>
          </w:tcPr>
          <w:p w:rsidR="002726E5" w:rsidRDefault="003B0004">
            <w:pPr>
              <w:pStyle w:val="TableParagraph"/>
              <w:spacing w:before="6" w:line="259" w:lineRule="exact"/>
            </w:pPr>
            <w:r>
              <w:t>Paula Ham</w:t>
            </w:r>
          </w:p>
        </w:tc>
        <w:tc>
          <w:tcPr>
            <w:tcW w:w="7373" w:type="dxa"/>
          </w:tcPr>
          <w:p w:rsidR="002726E5" w:rsidRDefault="003B0004">
            <w:pPr>
              <w:pStyle w:val="TableParagraph"/>
              <w:spacing w:before="6" w:line="259" w:lineRule="exact"/>
            </w:pPr>
            <w:r>
              <w:t>Director of Learning and Skills, Vale of Glamorgan Council</w:t>
            </w:r>
          </w:p>
        </w:tc>
      </w:tr>
    </w:tbl>
    <w:p w:rsidR="002726E5" w:rsidRDefault="002726E5">
      <w:pPr>
        <w:spacing w:line="259" w:lineRule="exact"/>
        <w:sectPr w:rsidR="002726E5">
          <w:footerReference w:type="default" r:id="rId8"/>
          <w:type w:val="continuous"/>
          <w:pgSz w:w="11910" w:h="16840"/>
          <w:pgMar w:top="1460" w:right="640" w:bottom="1120" w:left="760" w:header="720" w:footer="930" w:gutter="0"/>
          <w:pgNumType w:start="1"/>
          <w:cols w:space="720"/>
        </w:sectPr>
      </w:pPr>
    </w:p>
    <w:p w:rsidR="002726E5" w:rsidRDefault="00271924">
      <w:pPr>
        <w:spacing w:after="1"/>
        <w:rPr>
          <w:b/>
          <w:sz w:val="9"/>
        </w:rPr>
      </w:pPr>
      <w:r>
        <w:lastRenderedPageBreak/>
        <w:pict>
          <v:shape id="_x0000_s1039" style="position:absolute;margin-left:90pt;margin-top:220.2pt;width:388.7pt;height:401.7pt;z-index:-252281856;mso-position-horizontal-relative:page;mso-position-vertical-relative:page" coordorigin="1800,4404" coordsize="7774,8034" o:spt="100" adj="0,,0" path="m4394,11176r-4,-74l4379,11027r-16,-72l4342,10882r-25,-71l4287,10741r-34,-70l4214,10602r-43,-68l4165,10527r,842l4158,11446r-16,74l4117,11590r-34,65l4040,11717r-51,57l3943,11816r-55,42l3824,11900r-75,43l2479,10673r-177,-177l2340,10426r39,-62l2420,10310r42,-47l2521,10210r63,-44l2651,10130r71,-26l2796,10087r78,-8l2956,10080r85,10l3111,10105r70,21l3252,10152r70,32l3392,10222r70,44l3533,10315r70,56l3674,10432r70,68l3811,10570r61,70l3927,10710r50,70l4020,10850r38,70l4090,10991r27,70l4137,11131r15,70l4163,11287r2,82l4165,10527r-43,-61l4070,10400r-58,-66l3950,10269r-60,-57l3830,10159r-60,-49l3728,10079r-20,-15l3646,10023r-63,-38l3520,9951r-64,-30l3391,9894r-83,-28l3227,9846r-78,-14l3073,9826r-74,1l2927,9835r-69,14l2797,9869r-62,27l2671,9929r-65,42l2539,10019r-69,55l2400,10137r-72,69l1800,10734r46,47l1895,10732r38,-31l1973,10681r43,-8l2061,10676r39,16l2151,10726r63,52l2288,10849r1099,1100l3452,12016r49,57l3534,12119r18,37l3562,12206r-4,48l3538,12299r-34,42l3456,12390r46,47l3996,11943r86,-86l4142,11793r53,-64l4243,11663r41,-67l4318,11529r28,-69l4368,11390r15,-70l4392,11248r2,-72m7586,8353r-46,-47l7496,8338r-44,21l7406,8371r-48,1l7303,8362r-72,-23l7142,8302r-45,-22l7038,8251,6400,7921r,292l5953,8660r-35,-71l5846,8449,5728,8213r-94,-186l5563,7886r-36,-70l5491,7746r909,467l6400,7921,6059,7746,5170,7286r-34,34l5210,7462r109,215l5497,8027r94,186l5789,8606r182,358l6081,9178r46,91l6163,9351r27,70l6208,9481r9,50l6216,9560r-10,36l6188,9637r-26,47l6102,9723r-61,31l5981,9775r-61,10l5866,9786r-65,-6l5724,9767r-87,-20l5539,9719,4782,9499r41,-84l4851,9333r16,-82l4870,9172r-9,-78l4841,9018r-29,-73l4773,8875r-49,-67l4707,8788r-40,-44l4642,8722r,616l4641,9404r-13,66l4604,9535r-35,64l4524,9662r-57,62l4454,9737r-10,8l4413,9776,3893,9257,3704,9068r35,-55l3771,8965r31,-39l3831,8894r66,-54l3969,8805r78,-17l4132,8791r70,16l4270,8833r67,36l4403,8917r65,58l4527,9042r47,70l4608,9185r23,75l4642,9338r,-616l4607,8689r-62,-45l4480,8607r-66,-28l4345,8558r-85,-13l4180,8545r-76,11l4033,8579r-48,24l3933,8635r-55,40l3818,8724r-63,57l3689,8846r-473,472l3262,9365r49,-49l3349,9285r40,-20l3432,9257r45,3l3516,9276r51,34l3629,9362r75,71l4803,10533r65,67l4917,10657r33,45l4968,10737r10,52l4973,10837r-19,46l4920,10925r-48,49l4918,11021r494,-494l5474,10465r-46,-47l5377,10469r-38,31l5299,10519r-42,8l5213,10523r-40,-16l5123,10473r-63,-52l4986,10350,4492,9855r8,-7l4508,9841r7,-7l4522,9827r11,-8l4550,9801r17,-16l4575,9776r10,-10l4627,9719r224,66l5863,10076r290,-290l6207,9731r2,-2l6580,9359r36,-37l6570,9276r-49,37l6478,9339r-37,16l6409,9359r-27,-3l6357,9349r-23,-12l6313,9320r-26,-30l6260,9250r-30,-50l6197,9139r-36,-71l6053,8853r-36,-71l6139,8660r380,-380l6842,8446r73,39l6974,8521r47,32l7055,8582r19,22l7087,8627r8,25l7099,8679r-4,30l7081,8742r-22,36l7027,8818r47,47l7567,8372r19,-19m8197,7742r-47,-47l8103,7742r-24,21l8051,7780r-31,13l7985,7800r-25,2l7935,7801r-22,-5l7891,7787r-32,-21l7818,7733r-50,-46l7708,7628,7173,7094r104,-105l7410,6857r31,-29l7472,6805r30,-15l7531,6781r29,-2l7590,6781r31,7l7653,6800r34,18l7726,6845r43,36l7818,6926r35,-35l7741,6779,7277,6314r-18,18l7241,6350r56,71l7338,6485r27,54l7377,6585r-1,43l7364,6670r-24,42l7305,6753r-236,236l6617,6537,6400,6320r286,-286l6735,5988r46,-36l6823,5925r38,-16l6899,5900r39,-3l6980,5899r43,9l7071,5924r55,25l7188,5983r68,43l7290,5992r-102,-95l6903,5631r-966,966l5984,6643r46,-46l6055,6576r28,-17l6114,6547r34,-8l6173,6537r24,2l6220,6545r21,9l6273,6575r41,33l6364,6654r60,58l7524,7812r68,71l7643,7943r34,48l7694,8028r7,48l7694,8122r-21,43l7639,8207r-46,46l7640,8299r496,-497l8197,7742m9573,6365r-46,-46l9482,6364r-39,32l9403,6417r-42,9l9317,6423r-38,-16l9229,6374r-61,-52l9096,6253,7979,5136,7795,4952r183,-182l8018,4733r41,-28l8100,4685r42,-12l8185,4670r46,4l8278,4685r50,18l8364,4720r41,27l8453,4781r55,44l8544,4788r-59,-55l8417,4670,8131,4404,7071,5463r384,415l7491,5841r-49,-59l7402,5724r-31,-55l7350,5616r-13,-50l7332,5520r2,-42l7344,5439r15,-30l7382,5374r32,-38l7455,5292r156,-156l8912,6437r64,66l9024,6560r33,46l9074,6641r9,49l9077,6737r-20,44l9023,6823r-46,46l9023,6916r490,-490l9573,6365e" fillcolor="silver" stroked="f">
            <v:fill opacity="32896f"/>
            <v:stroke joinstyle="round"/>
            <v:formulas/>
            <v:path arrowok="t" o:connecttype="segments"/>
            <w10:wrap anchorx="page" anchory="page"/>
          </v:shape>
        </w:pic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7992"/>
        <w:gridCol w:w="1344"/>
      </w:tblGrid>
      <w:tr w:rsidR="002726E5">
        <w:trPr>
          <w:trHeight w:val="537"/>
        </w:trPr>
        <w:tc>
          <w:tcPr>
            <w:tcW w:w="938" w:type="dxa"/>
          </w:tcPr>
          <w:p w:rsidR="002726E5" w:rsidRDefault="003B0004">
            <w:pPr>
              <w:pStyle w:val="TableParagraph"/>
              <w:spacing w:line="268" w:lineRule="exact"/>
              <w:ind w:left="134"/>
              <w:rPr>
                <w:b/>
              </w:rPr>
            </w:pPr>
            <w:r>
              <w:rPr>
                <w:b/>
              </w:rPr>
              <w:t>Minute</w:t>
            </w:r>
          </w:p>
          <w:p w:rsidR="002726E5" w:rsidRDefault="003B0004">
            <w:pPr>
              <w:pStyle w:val="TableParagraph"/>
              <w:spacing w:line="249" w:lineRule="exact"/>
              <w:rPr>
                <w:b/>
              </w:rPr>
            </w:pPr>
            <w:r>
              <w:rPr>
                <w:b/>
              </w:rPr>
              <w:t>number</w:t>
            </w:r>
          </w:p>
        </w:tc>
        <w:tc>
          <w:tcPr>
            <w:tcW w:w="7992" w:type="dxa"/>
          </w:tcPr>
          <w:p w:rsidR="002726E5" w:rsidRDefault="003B0004">
            <w:pPr>
              <w:pStyle w:val="TableParagraph"/>
              <w:spacing w:before="133"/>
              <w:ind w:left="3640" w:right="3632"/>
              <w:jc w:val="center"/>
              <w:rPr>
                <w:b/>
              </w:rPr>
            </w:pPr>
            <w:r>
              <w:rPr>
                <w:b/>
              </w:rPr>
              <w:t>Minute</w:t>
            </w:r>
          </w:p>
        </w:tc>
        <w:tc>
          <w:tcPr>
            <w:tcW w:w="1344" w:type="dxa"/>
          </w:tcPr>
          <w:p w:rsidR="002726E5" w:rsidRDefault="003B0004">
            <w:pPr>
              <w:pStyle w:val="TableParagraph"/>
              <w:spacing w:before="133"/>
              <w:ind w:left="435" w:right="427"/>
              <w:jc w:val="center"/>
              <w:rPr>
                <w:b/>
              </w:rPr>
            </w:pPr>
            <w:r>
              <w:rPr>
                <w:b/>
              </w:rPr>
              <w:t>Lead</w:t>
            </w:r>
          </w:p>
        </w:tc>
      </w:tr>
      <w:tr w:rsidR="002726E5">
        <w:trPr>
          <w:trHeight w:val="2953"/>
        </w:trPr>
        <w:tc>
          <w:tcPr>
            <w:tcW w:w="938" w:type="dxa"/>
          </w:tcPr>
          <w:p w:rsidR="002726E5" w:rsidRDefault="003B0004">
            <w:pPr>
              <w:pStyle w:val="TableParagraph"/>
              <w:spacing w:line="268" w:lineRule="exact"/>
            </w:pPr>
            <w:r>
              <w:t>244</w:t>
            </w:r>
          </w:p>
        </w:tc>
        <w:tc>
          <w:tcPr>
            <w:tcW w:w="7992" w:type="dxa"/>
          </w:tcPr>
          <w:p w:rsidR="002726E5" w:rsidRDefault="003B0004">
            <w:pPr>
              <w:pStyle w:val="TableParagraph"/>
              <w:spacing w:line="268" w:lineRule="exact"/>
              <w:ind w:left="108"/>
              <w:rPr>
                <w:b/>
              </w:rPr>
            </w:pPr>
            <w:r>
              <w:rPr>
                <w:b/>
              </w:rPr>
              <w:t>WELCOME AND INTRODUCTIONS</w:t>
            </w:r>
          </w:p>
          <w:p w:rsidR="002726E5" w:rsidRDefault="002726E5">
            <w:pPr>
              <w:pStyle w:val="TableParagraph"/>
              <w:ind w:left="0"/>
              <w:rPr>
                <w:b/>
              </w:rPr>
            </w:pPr>
          </w:p>
          <w:p w:rsidR="002726E5" w:rsidRDefault="003B0004">
            <w:pPr>
              <w:pStyle w:val="TableParagraph"/>
              <w:ind w:left="108"/>
              <w:rPr>
                <w:b/>
              </w:rPr>
            </w:pPr>
            <w:r>
              <w:rPr>
                <w:b/>
              </w:rPr>
              <w:t>Declaration of interests:</w:t>
            </w:r>
          </w:p>
          <w:p w:rsidR="002726E5" w:rsidRDefault="003B0004">
            <w:pPr>
              <w:pStyle w:val="TableParagraph"/>
              <w:ind w:left="108"/>
            </w:pPr>
            <w:r>
              <w:t>None declared pre or post meeting.</w:t>
            </w:r>
          </w:p>
          <w:p w:rsidR="002726E5" w:rsidRDefault="002726E5">
            <w:pPr>
              <w:pStyle w:val="TableParagraph"/>
              <w:spacing w:before="10"/>
              <w:ind w:left="0"/>
              <w:rPr>
                <w:b/>
                <w:sz w:val="21"/>
              </w:rPr>
            </w:pPr>
          </w:p>
          <w:p w:rsidR="002726E5" w:rsidRDefault="003B0004">
            <w:pPr>
              <w:pStyle w:val="TableParagraph"/>
              <w:spacing w:before="1"/>
              <w:ind w:left="108" w:right="406"/>
            </w:pPr>
            <w:r>
              <w:t>Cllr Ben Gray welcomed all to the meeting. He ran through meeting etiquette and encouraged members to utilise the chat and hand raising functions to contribute to the discussion and during presentations.</w:t>
            </w:r>
          </w:p>
        </w:tc>
        <w:tc>
          <w:tcPr>
            <w:tcW w:w="1344" w:type="dxa"/>
          </w:tcPr>
          <w:p w:rsidR="002726E5" w:rsidRDefault="002726E5">
            <w:pPr>
              <w:pStyle w:val="TableParagraph"/>
              <w:spacing w:before="11"/>
              <w:ind w:left="0"/>
              <w:rPr>
                <w:b/>
                <w:sz w:val="21"/>
              </w:rPr>
            </w:pPr>
          </w:p>
          <w:p w:rsidR="002726E5" w:rsidRDefault="003B0004">
            <w:pPr>
              <w:pStyle w:val="TableParagraph"/>
              <w:ind w:left="108" w:right="527"/>
              <w:rPr>
                <w:i/>
              </w:rPr>
            </w:pPr>
            <w:r>
              <w:rPr>
                <w:i/>
              </w:rPr>
              <w:t>Cllr Ben Gray</w:t>
            </w:r>
          </w:p>
        </w:tc>
      </w:tr>
      <w:tr w:rsidR="002726E5">
        <w:trPr>
          <w:trHeight w:val="9935"/>
        </w:trPr>
        <w:tc>
          <w:tcPr>
            <w:tcW w:w="938" w:type="dxa"/>
          </w:tcPr>
          <w:p w:rsidR="002726E5" w:rsidRDefault="003B0004">
            <w:pPr>
              <w:pStyle w:val="TableParagraph"/>
              <w:spacing w:line="268" w:lineRule="exact"/>
            </w:pPr>
            <w:r>
              <w:t>245</w:t>
            </w:r>
          </w:p>
        </w:tc>
        <w:tc>
          <w:tcPr>
            <w:tcW w:w="7992" w:type="dxa"/>
          </w:tcPr>
          <w:p w:rsidR="002726E5" w:rsidRDefault="003B0004">
            <w:pPr>
              <w:pStyle w:val="TableParagraph"/>
              <w:numPr>
                <w:ilvl w:val="1"/>
                <w:numId w:val="10"/>
              </w:numPr>
              <w:tabs>
                <w:tab w:val="left" w:pos="442"/>
              </w:tabs>
              <w:spacing w:line="268" w:lineRule="exact"/>
              <w:rPr>
                <w:b/>
              </w:rPr>
            </w:pPr>
            <w:r>
              <w:rPr>
                <w:b/>
              </w:rPr>
              <w:t>RIF</w:t>
            </w:r>
          </w:p>
          <w:p w:rsidR="002726E5" w:rsidRDefault="003B0004">
            <w:pPr>
              <w:pStyle w:val="TableParagraph"/>
              <w:ind w:left="108" w:right="345"/>
              <w:jc w:val="both"/>
              <w:rPr>
                <w:b/>
                <w:i/>
                <w:sz w:val="18"/>
              </w:rPr>
            </w:pPr>
            <w:r>
              <w:t>Cath Doman provided a progress brief on the work to develop the Region's plan for the new Regional Integration Fund (RIF) and welcomed a number of colleagues who were in attendance to take part in the later conversation. (</w:t>
            </w:r>
            <w:r>
              <w:rPr>
                <w:b/>
                <w:i/>
                <w:sz w:val="18"/>
              </w:rPr>
              <w:t xml:space="preserve">Full details of the presentation were circulated within bookmark ‘Item 2.1 </w:t>
            </w:r>
            <w:proofErr w:type="gramStart"/>
            <w:r>
              <w:rPr>
                <w:b/>
                <w:i/>
                <w:sz w:val="18"/>
              </w:rPr>
              <w:t>‘ of</w:t>
            </w:r>
            <w:proofErr w:type="gramEnd"/>
            <w:r>
              <w:rPr>
                <w:b/>
                <w:i/>
                <w:sz w:val="18"/>
              </w:rPr>
              <w:t xml:space="preserve"> the papers.)</w:t>
            </w:r>
          </w:p>
          <w:p w:rsidR="002726E5" w:rsidRDefault="002726E5">
            <w:pPr>
              <w:pStyle w:val="TableParagraph"/>
              <w:spacing w:before="12"/>
              <w:ind w:left="0"/>
              <w:rPr>
                <w:b/>
                <w:sz w:val="21"/>
              </w:rPr>
            </w:pPr>
          </w:p>
          <w:p w:rsidR="002726E5" w:rsidRDefault="003B0004">
            <w:pPr>
              <w:pStyle w:val="TableParagraph"/>
              <w:ind w:left="108" w:right="194"/>
            </w:pPr>
            <w:r>
              <w:t xml:space="preserve">Cath provided an overview on the first part of the RIF to be prepared for consideration, specifically the Regional Requirements and the Embedding Fund. In particular she outlined the 5 programmes of work which would be established to take forward specific priorities in this first year of the overall </w:t>
            </w:r>
            <w:proofErr w:type="gramStart"/>
            <w:r>
              <w:t>5 year</w:t>
            </w:r>
            <w:proofErr w:type="gramEnd"/>
            <w:r>
              <w:t xml:space="preserve"> programme:</w:t>
            </w:r>
          </w:p>
          <w:p w:rsidR="002726E5" w:rsidRDefault="003B0004">
            <w:pPr>
              <w:pStyle w:val="TableParagraph"/>
              <w:numPr>
                <w:ilvl w:val="2"/>
                <w:numId w:val="10"/>
              </w:numPr>
              <w:tabs>
                <w:tab w:val="left" w:pos="827"/>
                <w:tab w:val="left" w:pos="828"/>
              </w:tabs>
              <w:spacing w:line="268" w:lineRule="exact"/>
            </w:pPr>
            <w:r>
              <w:t>Starting</w:t>
            </w:r>
            <w:r>
              <w:rPr>
                <w:spacing w:val="-2"/>
              </w:rPr>
              <w:t xml:space="preserve"> </w:t>
            </w:r>
            <w:r>
              <w:t>Well</w:t>
            </w:r>
          </w:p>
          <w:p w:rsidR="002726E5" w:rsidRDefault="003B0004">
            <w:pPr>
              <w:pStyle w:val="TableParagraph"/>
              <w:numPr>
                <w:ilvl w:val="2"/>
                <w:numId w:val="10"/>
              </w:numPr>
              <w:tabs>
                <w:tab w:val="left" w:pos="827"/>
                <w:tab w:val="left" w:pos="828"/>
              </w:tabs>
              <w:spacing w:line="268" w:lineRule="exact"/>
              <w:ind w:left="827" w:hanging="361"/>
            </w:pPr>
            <w:r>
              <w:t>Learning</w:t>
            </w:r>
            <w:r>
              <w:rPr>
                <w:spacing w:val="-2"/>
              </w:rPr>
              <w:t xml:space="preserve"> </w:t>
            </w:r>
            <w:r>
              <w:t>Disabilities</w:t>
            </w:r>
          </w:p>
          <w:p w:rsidR="002726E5" w:rsidRDefault="003B0004">
            <w:pPr>
              <w:pStyle w:val="TableParagraph"/>
              <w:numPr>
                <w:ilvl w:val="2"/>
                <w:numId w:val="10"/>
              </w:numPr>
              <w:tabs>
                <w:tab w:val="left" w:pos="827"/>
                <w:tab w:val="left" w:pos="828"/>
              </w:tabs>
              <w:spacing w:before="1"/>
              <w:ind w:left="827" w:hanging="361"/>
            </w:pPr>
            <w:r>
              <w:t>Unpaid</w:t>
            </w:r>
            <w:r>
              <w:rPr>
                <w:spacing w:val="-2"/>
              </w:rPr>
              <w:t xml:space="preserve"> </w:t>
            </w:r>
            <w:r>
              <w:t>Carers</w:t>
            </w:r>
          </w:p>
          <w:p w:rsidR="002726E5" w:rsidRDefault="003B0004">
            <w:pPr>
              <w:pStyle w:val="TableParagraph"/>
              <w:numPr>
                <w:ilvl w:val="2"/>
                <w:numId w:val="10"/>
              </w:numPr>
              <w:tabs>
                <w:tab w:val="left" w:pos="827"/>
                <w:tab w:val="left" w:pos="828"/>
              </w:tabs>
              <w:ind w:left="827" w:hanging="361"/>
            </w:pPr>
            <w:r>
              <w:t>@Home</w:t>
            </w:r>
          </w:p>
          <w:p w:rsidR="002726E5" w:rsidRDefault="003B0004">
            <w:pPr>
              <w:pStyle w:val="TableParagraph"/>
              <w:numPr>
                <w:ilvl w:val="2"/>
                <w:numId w:val="10"/>
              </w:numPr>
              <w:tabs>
                <w:tab w:val="left" w:pos="827"/>
                <w:tab w:val="left" w:pos="828"/>
              </w:tabs>
              <w:ind w:left="827" w:hanging="361"/>
            </w:pPr>
            <w:r>
              <w:t>Dementia.</w:t>
            </w:r>
          </w:p>
          <w:p w:rsidR="002726E5" w:rsidRDefault="002726E5">
            <w:pPr>
              <w:pStyle w:val="TableParagraph"/>
              <w:ind w:left="0"/>
              <w:rPr>
                <w:b/>
              </w:rPr>
            </w:pPr>
          </w:p>
          <w:p w:rsidR="002726E5" w:rsidRDefault="003B0004">
            <w:pPr>
              <w:pStyle w:val="TableParagraph"/>
              <w:ind w:left="106" w:right="114"/>
            </w:pPr>
            <w:r>
              <w:t>Cath noted that funding of £16.231m had already been agreed via Chair's action to take forward key pieces of work to ensure service continuity over the transition period from ICF / Transformation Funds to the new Regional Integration Fund. She explained that further discussions will be required in order to agree elements of the Acceleration Fund over the coming months.</w:t>
            </w:r>
          </w:p>
          <w:p w:rsidR="002726E5" w:rsidRDefault="002726E5">
            <w:pPr>
              <w:pStyle w:val="TableParagraph"/>
              <w:spacing w:before="11"/>
              <w:ind w:left="0"/>
              <w:rPr>
                <w:b/>
                <w:sz w:val="21"/>
              </w:rPr>
            </w:pPr>
          </w:p>
          <w:p w:rsidR="002726E5" w:rsidRDefault="003B0004">
            <w:pPr>
              <w:pStyle w:val="TableParagraph"/>
              <w:ind w:left="106"/>
              <w:rPr>
                <w:b/>
              </w:rPr>
            </w:pPr>
            <w:r>
              <w:rPr>
                <w:b/>
              </w:rPr>
              <w:t>Discussion:</w:t>
            </w:r>
          </w:p>
          <w:p w:rsidR="002726E5" w:rsidRDefault="003B0004">
            <w:pPr>
              <w:pStyle w:val="TableParagraph"/>
              <w:ind w:left="106" w:right="857"/>
            </w:pPr>
            <w:r>
              <w:t>Cllr Ben Gray noted the ongoing discussion between RPB Chairs and Welsh Government on the need for RPBs to have greater autonomy on the use of RIF resources to meet local need. Cllr Elsmore supported this approach.</w:t>
            </w:r>
          </w:p>
          <w:p w:rsidR="002726E5" w:rsidRDefault="002726E5">
            <w:pPr>
              <w:pStyle w:val="TableParagraph"/>
              <w:spacing w:before="1"/>
              <w:ind w:left="0"/>
              <w:rPr>
                <w:b/>
              </w:rPr>
            </w:pPr>
          </w:p>
          <w:p w:rsidR="002726E5" w:rsidRDefault="003B0004">
            <w:pPr>
              <w:pStyle w:val="TableParagraph"/>
              <w:ind w:left="105" w:right="587"/>
            </w:pPr>
            <w:r>
              <w:t>Helen White noted that it seems that the vast majority of funding appeared to be funding what we already do, and queried whether we are going far enough fast enough.</w:t>
            </w:r>
          </w:p>
          <w:p w:rsidR="002726E5" w:rsidRDefault="002726E5">
            <w:pPr>
              <w:pStyle w:val="TableParagraph"/>
              <w:spacing w:before="10"/>
              <w:ind w:left="0"/>
              <w:rPr>
                <w:b/>
                <w:sz w:val="21"/>
              </w:rPr>
            </w:pPr>
          </w:p>
          <w:p w:rsidR="002726E5" w:rsidRDefault="003B0004">
            <w:pPr>
              <w:pStyle w:val="TableParagraph"/>
              <w:spacing w:before="1"/>
              <w:ind w:left="105" w:right="164"/>
              <w:jc w:val="both"/>
            </w:pPr>
            <w:r>
              <w:t>Abi Harris followed on from Helen’s comments, noting that we had a clear direction of travel with the RPB, building from what is already in place. Abi noted that work on the new Area Plan will be fundamental in shaping those next steps.</w:t>
            </w:r>
          </w:p>
          <w:p w:rsidR="002726E5" w:rsidRDefault="002726E5">
            <w:pPr>
              <w:pStyle w:val="TableParagraph"/>
              <w:ind w:left="0"/>
              <w:rPr>
                <w:b/>
              </w:rPr>
            </w:pPr>
          </w:p>
          <w:p w:rsidR="002726E5" w:rsidRDefault="003B0004">
            <w:pPr>
              <w:pStyle w:val="TableParagraph"/>
              <w:ind w:left="105" w:right="239"/>
              <w:jc w:val="both"/>
            </w:pPr>
            <w:r>
              <w:t>Suzanne Rankin asked how we make the decisions about what we do and don’t do, and what data we look at. There was a need to strengthen outcomes-based reporting</w:t>
            </w:r>
          </w:p>
        </w:tc>
        <w:tc>
          <w:tcPr>
            <w:tcW w:w="1344" w:type="dxa"/>
          </w:tcPr>
          <w:p w:rsidR="002726E5" w:rsidRDefault="002726E5">
            <w:pPr>
              <w:pStyle w:val="TableParagraph"/>
              <w:spacing w:before="11"/>
              <w:ind w:left="0"/>
              <w:rPr>
                <w:b/>
                <w:sz w:val="21"/>
              </w:rPr>
            </w:pPr>
          </w:p>
          <w:p w:rsidR="002726E5" w:rsidRDefault="003B0004">
            <w:pPr>
              <w:pStyle w:val="TableParagraph"/>
              <w:ind w:left="108"/>
              <w:rPr>
                <w:i/>
              </w:rPr>
            </w:pPr>
            <w:r>
              <w:rPr>
                <w:i/>
              </w:rPr>
              <w:t>Cath Doman</w:t>
            </w:r>
          </w:p>
          <w:p w:rsidR="002726E5" w:rsidRDefault="003B0004">
            <w:pPr>
              <w:pStyle w:val="TableParagraph"/>
              <w:ind w:left="108" w:right="548"/>
              <w:rPr>
                <w:i/>
              </w:rPr>
            </w:pPr>
            <w:r>
              <w:rPr>
                <w:i/>
              </w:rPr>
              <w:t>/ Lynne Aston</w:t>
            </w:r>
          </w:p>
        </w:tc>
      </w:tr>
    </w:tbl>
    <w:p w:rsidR="002726E5" w:rsidRDefault="002726E5">
      <w:pPr>
        <w:sectPr w:rsidR="002726E5">
          <w:pgSz w:w="11910" w:h="16840"/>
          <w:pgMar w:top="1580" w:right="640" w:bottom="1120" w:left="760" w:header="0" w:footer="93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7992"/>
        <w:gridCol w:w="1344"/>
      </w:tblGrid>
      <w:tr w:rsidR="002726E5">
        <w:trPr>
          <w:trHeight w:val="537"/>
        </w:trPr>
        <w:tc>
          <w:tcPr>
            <w:tcW w:w="938" w:type="dxa"/>
          </w:tcPr>
          <w:p w:rsidR="002726E5" w:rsidRDefault="003B0004">
            <w:pPr>
              <w:pStyle w:val="TableParagraph"/>
              <w:spacing w:line="268" w:lineRule="exact"/>
              <w:ind w:left="134"/>
              <w:rPr>
                <w:b/>
              </w:rPr>
            </w:pPr>
            <w:r>
              <w:rPr>
                <w:b/>
              </w:rPr>
              <w:lastRenderedPageBreak/>
              <w:t>Minute</w:t>
            </w:r>
          </w:p>
          <w:p w:rsidR="002726E5" w:rsidRDefault="003B0004">
            <w:pPr>
              <w:pStyle w:val="TableParagraph"/>
              <w:spacing w:line="249" w:lineRule="exact"/>
              <w:rPr>
                <w:b/>
              </w:rPr>
            </w:pPr>
            <w:r>
              <w:rPr>
                <w:b/>
              </w:rPr>
              <w:t>number</w:t>
            </w:r>
          </w:p>
        </w:tc>
        <w:tc>
          <w:tcPr>
            <w:tcW w:w="7992" w:type="dxa"/>
          </w:tcPr>
          <w:p w:rsidR="002726E5" w:rsidRDefault="003B0004">
            <w:pPr>
              <w:pStyle w:val="TableParagraph"/>
              <w:spacing w:before="133"/>
              <w:ind w:left="3640" w:right="3632"/>
              <w:jc w:val="center"/>
              <w:rPr>
                <w:b/>
              </w:rPr>
            </w:pPr>
            <w:r>
              <w:rPr>
                <w:b/>
              </w:rPr>
              <w:t>Minute</w:t>
            </w:r>
          </w:p>
        </w:tc>
        <w:tc>
          <w:tcPr>
            <w:tcW w:w="1344" w:type="dxa"/>
          </w:tcPr>
          <w:p w:rsidR="002726E5" w:rsidRDefault="003B0004">
            <w:pPr>
              <w:pStyle w:val="TableParagraph"/>
              <w:spacing w:before="133"/>
              <w:ind w:left="435" w:right="427"/>
              <w:jc w:val="center"/>
              <w:rPr>
                <w:b/>
              </w:rPr>
            </w:pPr>
            <w:r>
              <w:rPr>
                <w:b/>
              </w:rPr>
              <w:t>Lead</w:t>
            </w:r>
          </w:p>
        </w:tc>
      </w:tr>
      <w:tr w:rsidR="002726E5">
        <w:trPr>
          <w:trHeight w:val="13326"/>
        </w:trPr>
        <w:tc>
          <w:tcPr>
            <w:tcW w:w="938" w:type="dxa"/>
          </w:tcPr>
          <w:p w:rsidR="002726E5" w:rsidRDefault="002726E5">
            <w:pPr>
              <w:pStyle w:val="TableParagraph"/>
              <w:ind w:left="0"/>
              <w:rPr>
                <w:rFonts w:ascii="Times New Roman"/>
              </w:rPr>
            </w:pPr>
          </w:p>
        </w:tc>
        <w:tc>
          <w:tcPr>
            <w:tcW w:w="7992" w:type="dxa"/>
          </w:tcPr>
          <w:p w:rsidR="002726E5" w:rsidRDefault="003B0004">
            <w:pPr>
              <w:pStyle w:val="TableParagraph"/>
              <w:ind w:left="108" w:right="384"/>
            </w:pPr>
            <w:r>
              <w:t xml:space="preserve">in all we do. </w:t>
            </w:r>
            <w:proofErr w:type="gramStart"/>
            <w:r>
              <w:t>Similarly</w:t>
            </w:r>
            <w:proofErr w:type="gramEnd"/>
            <w:r>
              <w:t xml:space="preserve"> there was a need to demonstrate effective assurance of these funding streams within the Heath Board and other partners.</w:t>
            </w:r>
          </w:p>
          <w:p w:rsidR="002726E5" w:rsidRDefault="002726E5">
            <w:pPr>
              <w:pStyle w:val="TableParagraph"/>
              <w:spacing w:before="12"/>
              <w:ind w:left="0"/>
              <w:rPr>
                <w:b/>
                <w:sz w:val="21"/>
              </w:rPr>
            </w:pPr>
          </w:p>
          <w:p w:rsidR="002726E5" w:rsidRDefault="003B0004">
            <w:pPr>
              <w:pStyle w:val="TableParagraph"/>
              <w:ind w:left="108" w:right="135"/>
            </w:pPr>
            <w:r>
              <w:t>Lance Carver reflected on how the scope and requirements of partnership funding streams have changed over time, focusing initially on older people but growing to include children and people with Learning Disabilities as key requirements. The overall direction of travel had run alongside an increase in demand which meant it was difficult to release match funding for embedded funds without placing pressure on limited core funding and the services it supports.</w:t>
            </w:r>
          </w:p>
          <w:p w:rsidR="002726E5" w:rsidRDefault="002726E5">
            <w:pPr>
              <w:pStyle w:val="TableParagraph"/>
              <w:spacing w:before="11"/>
              <w:ind w:left="0"/>
              <w:rPr>
                <w:b/>
                <w:sz w:val="21"/>
              </w:rPr>
            </w:pPr>
          </w:p>
          <w:p w:rsidR="002726E5" w:rsidRDefault="003B0004">
            <w:pPr>
              <w:pStyle w:val="TableParagraph"/>
              <w:ind w:right="84"/>
            </w:pPr>
            <w:r>
              <w:t>Lance noted the development of a subgroup structure but that the Living Well Partnership were not reflected as well due to this not being established yet. Lance also noted that there is not much funding that’s going to be left from the acceleration fund, as higher priorities will be taking over. Lance expressed the need to look at what is most important going forward whilst also securing existing services in the light of additional population demand.</w:t>
            </w:r>
          </w:p>
          <w:p w:rsidR="002726E5" w:rsidRDefault="002726E5">
            <w:pPr>
              <w:pStyle w:val="TableParagraph"/>
              <w:spacing w:before="11"/>
              <w:ind w:left="0"/>
              <w:rPr>
                <w:b/>
                <w:sz w:val="21"/>
              </w:rPr>
            </w:pPr>
          </w:p>
          <w:p w:rsidR="002726E5" w:rsidRDefault="003B0004">
            <w:pPr>
              <w:pStyle w:val="TableParagraph"/>
              <w:ind w:right="364"/>
            </w:pPr>
            <w:r>
              <w:t>SHB expressed concern at not seeing any additional funding going towards the third sector, but also noted that she understands the need for a quick turnaround.</w:t>
            </w:r>
          </w:p>
          <w:p w:rsidR="002726E5" w:rsidRDefault="002726E5">
            <w:pPr>
              <w:pStyle w:val="TableParagraph"/>
              <w:ind w:left="0"/>
              <w:rPr>
                <w:b/>
              </w:rPr>
            </w:pPr>
          </w:p>
          <w:p w:rsidR="002726E5" w:rsidRDefault="003B0004">
            <w:pPr>
              <w:pStyle w:val="TableParagraph"/>
              <w:ind w:right="247"/>
            </w:pPr>
            <w:r>
              <w:t>Cath noted these comments, particularly explaining that our ROF framework will give us metrics to show that we’re making a difference along with ongoing evaluation.</w:t>
            </w:r>
          </w:p>
          <w:p w:rsidR="002726E5" w:rsidRDefault="002726E5">
            <w:pPr>
              <w:pStyle w:val="TableParagraph"/>
              <w:spacing w:before="1"/>
              <w:ind w:left="0"/>
              <w:rPr>
                <w:b/>
              </w:rPr>
            </w:pPr>
          </w:p>
          <w:p w:rsidR="002726E5" w:rsidRDefault="003B0004">
            <w:pPr>
              <w:pStyle w:val="TableParagraph"/>
              <w:ind w:right="255"/>
            </w:pPr>
            <w:r>
              <w:t>Cath went on to note that whilst the Living Well Partnership had not yet been fully established, the Starting Well Partnership and Ageing Well Partnership conversations had contributed positively to ensure prioritisation of the RIF in line with overall strategic objectives.</w:t>
            </w:r>
          </w:p>
          <w:p w:rsidR="002726E5" w:rsidRDefault="002726E5">
            <w:pPr>
              <w:pStyle w:val="TableParagraph"/>
              <w:spacing w:before="10"/>
              <w:ind w:left="0"/>
              <w:rPr>
                <w:b/>
                <w:sz w:val="21"/>
              </w:rPr>
            </w:pPr>
          </w:p>
          <w:p w:rsidR="002726E5" w:rsidRDefault="003B0004">
            <w:pPr>
              <w:pStyle w:val="TableParagraph"/>
              <w:spacing w:before="1"/>
              <w:ind w:left="106" w:right="163"/>
            </w:pPr>
            <w:r>
              <w:t>The next steps would set out the process for how we identify the acceleration part of the fund with the involvement of third sector partners. Cath noted that current social value provision within the RIF was around 13%, so there is room for growth and improvement. There is undoubtedly going to be tension across all parts of our system, based on people wanting investment on their own segments of the programme. Cath acknowledged that the Funding profile needs to follow, and that a summary would be provided.</w:t>
            </w:r>
          </w:p>
          <w:p w:rsidR="002726E5" w:rsidRDefault="002726E5">
            <w:pPr>
              <w:pStyle w:val="TableParagraph"/>
              <w:spacing w:before="3"/>
              <w:ind w:left="0"/>
              <w:rPr>
                <w:b/>
                <w:sz w:val="24"/>
              </w:rPr>
            </w:pPr>
          </w:p>
          <w:p w:rsidR="002726E5" w:rsidRDefault="003B0004">
            <w:pPr>
              <w:pStyle w:val="TableParagraph"/>
              <w:ind w:left="108"/>
              <w:rPr>
                <w:b/>
                <w:sz w:val="24"/>
              </w:rPr>
            </w:pPr>
            <w:r>
              <w:rPr>
                <w:b/>
                <w:sz w:val="24"/>
              </w:rPr>
              <w:t>Decision:</w:t>
            </w:r>
          </w:p>
          <w:p w:rsidR="002726E5" w:rsidRDefault="003B0004">
            <w:pPr>
              <w:pStyle w:val="TableParagraph"/>
              <w:ind w:left="108"/>
              <w:rPr>
                <w:sz w:val="24"/>
              </w:rPr>
            </w:pPr>
            <w:r>
              <w:rPr>
                <w:sz w:val="24"/>
              </w:rPr>
              <w:t>The RPB:</w:t>
            </w:r>
          </w:p>
          <w:p w:rsidR="002726E5" w:rsidRDefault="003B0004">
            <w:pPr>
              <w:pStyle w:val="TableParagraph"/>
              <w:numPr>
                <w:ilvl w:val="0"/>
                <w:numId w:val="9"/>
              </w:numPr>
              <w:tabs>
                <w:tab w:val="left" w:pos="828"/>
                <w:tab w:val="left" w:pos="829"/>
              </w:tabs>
              <w:spacing w:before="2" w:line="237" w:lineRule="auto"/>
              <w:ind w:right="501"/>
            </w:pPr>
            <w:r>
              <w:t>Noted the introduction of the Regional Integration Fund and the proposed approach for the</w:t>
            </w:r>
            <w:r>
              <w:rPr>
                <w:spacing w:val="-4"/>
              </w:rPr>
              <w:t xml:space="preserve"> </w:t>
            </w:r>
            <w:r>
              <w:t>CVRPB.</w:t>
            </w:r>
          </w:p>
          <w:p w:rsidR="002726E5" w:rsidRDefault="003B0004">
            <w:pPr>
              <w:pStyle w:val="TableParagraph"/>
              <w:numPr>
                <w:ilvl w:val="0"/>
                <w:numId w:val="9"/>
              </w:numPr>
              <w:tabs>
                <w:tab w:val="left" w:pos="828"/>
                <w:tab w:val="left" w:pos="829"/>
              </w:tabs>
              <w:spacing w:before="2"/>
            </w:pPr>
            <w:r>
              <w:t>Ratified the Chair’s action to approve the £16.231m embedding</w:t>
            </w:r>
            <w:r>
              <w:rPr>
                <w:spacing w:val="-14"/>
              </w:rPr>
              <w:t xml:space="preserve"> </w:t>
            </w:r>
            <w:r>
              <w:t>fund.</w:t>
            </w:r>
          </w:p>
          <w:p w:rsidR="002726E5" w:rsidRDefault="003B0004">
            <w:pPr>
              <w:pStyle w:val="TableParagraph"/>
              <w:numPr>
                <w:ilvl w:val="0"/>
                <w:numId w:val="9"/>
              </w:numPr>
              <w:tabs>
                <w:tab w:val="left" w:pos="828"/>
                <w:tab w:val="left" w:pos="829"/>
              </w:tabs>
            </w:pPr>
            <w:r>
              <w:t>Noted the risks associated with the introduction of the</w:t>
            </w:r>
            <w:r>
              <w:rPr>
                <w:spacing w:val="-14"/>
              </w:rPr>
              <w:t xml:space="preserve"> </w:t>
            </w:r>
            <w:r>
              <w:t>fund.</w:t>
            </w:r>
          </w:p>
          <w:p w:rsidR="002726E5" w:rsidRDefault="003B0004">
            <w:pPr>
              <w:pStyle w:val="TableParagraph"/>
              <w:numPr>
                <w:ilvl w:val="0"/>
                <w:numId w:val="9"/>
              </w:numPr>
              <w:tabs>
                <w:tab w:val="left" w:pos="828"/>
                <w:tab w:val="left" w:pos="829"/>
              </w:tabs>
              <w:spacing w:before="1"/>
              <w:ind w:hanging="362"/>
            </w:pPr>
            <w:r>
              <w:t>Approved the portfolio of</w:t>
            </w:r>
            <w:r>
              <w:rPr>
                <w:spacing w:val="-6"/>
              </w:rPr>
              <w:t xml:space="preserve"> </w:t>
            </w:r>
            <w:r>
              <w:t>programmes.</w:t>
            </w:r>
          </w:p>
          <w:p w:rsidR="002726E5" w:rsidRDefault="003B0004">
            <w:pPr>
              <w:pStyle w:val="TableParagraph"/>
              <w:numPr>
                <w:ilvl w:val="0"/>
                <w:numId w:val="9"/>
              </w:numPr>
              <w:tabs>
                <w:tab w:val="left" w:pos="828"/>
                <w:tab w:val="left" w:pos="829"/>
              </w:tabs>
              <w:spacing w:before="1" w:line="279" w:lineRule="exact"/>
              <w:ind w:hanging="362"/>
            </w:pPr>
            <w:r>
              <w:t>Approved the initial investment plans for the embedding element of the</w:t>
            </w:r>
            <w:r>
              <w:rPr>
                <w:spacing w:val="-21"/>
              </w:rPr>
              <w:t xml:space="preserve"> </w:t>
            </w:r>
            <w:r>
              <w:t>RIF</w:t>
            </w:r>
          </w:p>
          <w:p w:rsidR="002726E5" w:rsidRDefault="003B0004">
            <w:pPr>
              <w:pStyle w:val="TableParagraph"/>
              <w:numPr>
                <w:ilvl w:val="0"/>
                <w:numId w:val="9"/>
              </w:numPr>
              <w:tabs>
                <w:tab w:val="left" w:pos="828"/>
                <w:tab w:val="left" w:pos="829"/>
              </w:tabs>
              <w:ind w:right="344"/>
            </w:pPr>
            <w:r>
              <w:t>Received and approved the complete investment plans for each programme noting that the acceleration elements would be following in May</w:t>
            </w:r>
            <w:r>
              <w:rPr>
                <w:spacing w:val="-17"/>
              </w:rPr>
              <w:t xml:space="preserve"> </w:t>
            </w:r>
            <w:r>
              <w:t>2022.</w:t>
            </w:r>
          </w:p>
          <w:p w:rsidR="002726E5" w:rsidRDefault="003B0004">
            <w:pPr>
              <w:pStyle w:val="TableParagraph"/>
              <w:spacing w:line="293" w:lineRule="exact"/>
              <w:ind w:left="108"/>
              <w:rPr>
                <w:b/>
                <w:sz w:val="24"/>
              </w:rPr>
            </w:pPr>
            <w:r>
              <w:rPr>
                <w:b/>
                <w:sz w:val="24"/>
              </w:rPr>
              <w:t>Action:</w:t>
            </w:r>
          </w:p>
          <w:p w:rsidR="002726E5" w:rsidRDefault="003B0004">
            <w:pPr>
              <w:pStyle w:val="TableParagraph"/>
              <w:ind w:left="468"/>
            </w:pPr>
            <w:r>
              <w:t>1. Include provision for ongoing evaluation piece to support findings made by the</w:t>
            </w:r>
          </w:p>
          <w:p w:rsidR="002726E5" w:rsidRDefault="003B0004">
            <w:pPr>
              <w:pStyle w:val="TableParagraph"/>
              <w:spacing w:line="249" w:lineRule="exact"/>
              <w:ind w:left="828"/>
            </w:pPr>
            <w:r>
              <w:t>development of the ROF Framework.</w:t>
            </w:r>
          </w:p>
        </w:tc>
        <w:tc>
          <w:tcPr>
            <w:tcW w:w="1344" w:type="dxa"/>
          </w:tcPr>
          <w:p w:rsidR="002726E5" w:rsidRDefault="002726E5">
            <w:pPr>
              <w:pStyle w:val="TableParagraph"/>
              <w:ind w:left="0"/>
              <w:rPr>
                <w:rFonts w:ascii="Times New Roman"/>
              </w:rPr>
            </w:pPr>
          </w:p>
        </w:tc>
      </w:tr>
    </w:tbl>
    <w:p w:rsidR="002726E5" w:rsidRDefault="00271924">
      <w:pPr>
        <w:rPr>
          <w:sz w:val="2"/>
          <w:szCs w:val="2"/>
        </w:rPr>
      </w:pPr>
      <w:r>
        <w:pict>
          <v:shape id="_x0000_s1038" style="position:absolute;margin-left:90pt;margin-top:220.2pt;width:388.7pt;height:401.7pt;z-index:-252280832;mso-position-horizontal-relative:page;mso-position-vertical-relative:page" coordorigin="1800,4404" coordsize="7774,8034" o:spt="100" adj="0,,0" path="m4394,11176r-4,-74l4379,11027r-16,-72l4342,10882r-25,-71l4287,10741r-34,-70l4214,10602r-43,-68l4165,10527r,842l4158,11446r-16,74l4117,11590r-34,65l4040,11717r-51,57l3943,11816r-55,42l3824,11900r-75,43l2479,10673r-177,-177l2340,10426r39,-62l2420,10310r42,-47l2521,10210r63,-44l2651,10130r71,-26l2796,10087r78,-8l2956,10080r85,10l3111,10105r70,21l3252,10152r70,32l3392,10222r70,44l3533,10315r70,56l3674,10432r70,68l3811,10570r61,70l3927,10710r50,70l4020,10850r38,70l4090,10991r27,70l4137,11131r15,70l4163,11287r2,82l4165,10527r-43,-61l4070,10400r-58,-66l3950,10269r-60,-57l3830,10159r-60,-49l3728,10079r-20,-15l3646,10023r-63,-38l3520,9951r-64,-30l3391,9894r-83,-28l3227,9846r-78,-14l3073,9826r-74,1l2927,9835r-69,14l2797,9869r-62,27l2671,9929r-65,42l2539,10019r-69,55l2400,10137r-72,69l1800,10734r46,47l1895,10732r38,-31l1973,10681r43,-8l2061,10676r39,16l2151,10726r63,52l2288,10849r1099,1100l3452,12016r49,57l3534,12119r18,37l3562,12206r-4,48l3538,12299r-34,42l3456,12390r46,47l3996,11943r86,-86l4142,11793r53,-64l4243,11663r41,-67l4318,11529r28,-69l4368,11390r15,-70l4392,11248r2,-72m7586,8353r-46,-47l7496,8338r-44,21l7406,8371r-48,1l7303,8362r-72,-23l7142,8302r-45,-22l7038,8251,6400,7921r,292l5953,8660r-35,-71l5846,8449,5728,8213r-94,-186l5563,7886r-36,-70l5491,7746r909,467l6400,7921,6059,7746,5170,7286r-34,34l5210,7462r109,215l5497,8027r94,186l5789,8606r182,358l6081,9178r46,91l6163,9351r27,70l6208,9481r9,50l6216,9560r-10,36l6188,9637r-26,47l6102,9723r-61,31l5981,9775r-61,10l5866,9786r-65,-6l5724,9767r-87,-20l5539,9719,4782,9499r41,-84l4851,9333r16,-82l4870,9172r-9,-78l4841,9018r-29,-73l4773,8875r-49,-67l4707,8788r-40,-44l4642,8722r,616l4641,9404r-13,66l4604,9535r-35,64l4524,9662r-57,62l4454,9737r-10,8l4413,9776,3893,9257,3704,9068r35,-55l3771,8965r31,-39l3831,8894r66,-54l3969,8805r78,-17l4132,8791r70,16l4270,8833r67,36l4403,8917r65,58l4527,9042r47,70l4608,9185r23,75l4642,9338r,-616l4607,8689r-62,-45l4480,8607r-66,-28l4345,8558r-85,-13l4180,8545r-76,11l4033,8579r-48,24l3933,8635r-55,40l3818,8724r-63,57l3689,8846r-473,472l3262,9365r49,-49l3349,9285r40,-20l3432,9257r45,3l3516,9276r51,34l3629,9362r75,71l4803,10533r65,67l4917,10657r33,45l4968,10737r10,52l4973,10837r-19,46l4920,10925r-48,49l4918,11021r494,-494l5474,10465r-46,-47l5377,10469r-38,31l5299,10519r-42,8l5213,10523r-40,-16l5123,10473r-63,-52l4986,10350,4492,9855r8,-7l4508,9841r7,-7l4522,9827r11,-8l4550,9801r17,-16l4575,9776r10,-10l4627,9719r224,66l5863,10076r290,-290l6207,9731r2,-2l6580,9359r36,-37l6570,9276r-49,37l6478,9339r-37,16l6409,9359r-27,-3l6357,9349r-23,-12l6313,9320r-26,-30l6260,9250r-30,-50l6197,9139r-36,-71l6053,8853r-36,-71l6139,8660r380,-380l6842,8446r73,39l6974,8521r47,32l7055,8582r19,22l7087,8627r8,25l7099,8679r-4,30l7081,8742r-22,36l7027,8818r47,47l7567,8372r19,-19m8197,7742r-47,-47l8103,7742r-24,21l8051,7780r-31,13l7985,7800r-25,2l7935,7801r-22,-5l7891,7787r-32,-21l7818,7733r-50,-46l7708,7628,7173,7094r104,-105l7410,6857r31,-29l7472,6805r30,-15l7531,6781r29,-2l7590,6781r31,7l7653,6800r34,18l7726,6845r43,36l7818,6926r35,-35l7741,6779,7277,6314r-18,18l7241,6350r56,71l7338,6485r27,54l7377,6585r-1,43l7364,6670r-24,42l7305,6753r-236,236l6617,6537,6400,6320r286,-286l6735,5988r46,-36l6823,5925r38,-16l6899,5900r39,-3l6980,5899r43,9l7071,5924r55,25l7188,5983r68,43l7290,5992r-102,-95l6903,5631r-966,966l5984,6643r46,-46l6055,6576r28,-17l6114,6547r34,-8l6173,6537r24,2l6220,6545r21,9l6273,6575r41,33l6364,6654r60,58l7524,7812r68,71l7643,7943r34,48l7694,8028r7,48l7694,8122r-21,43l7639,8207r-46,46l7640,8299r496,-497l8197,7742m9573,6365r-46,-46l9482,6364r-39,32l9403,6417r-42,9l9317,6423r-38,-16l9229,6374r-61,-52l9096,6253,7979,5136,7795,4952r183,-182l8018,4733r41,-28l8100,4685r42,-12l8185,4670r46,4l8278,4685r50,18l8364,4720r41,27l8453,4781r55,44l8544,4788r-59,-55l8417,4670,8131,4404,7071,5463r384,415l7491,5841r-49,-59l7402,5724r-31,-55l7350,5616r-13,-50l7332,5520r2,-42l7344,5439r15,-30l7382,5374r32,-38l7455,5292r156,-156l8912,6437r64,66l9024,6560r33,46l9074,6641r9,49l9077,6737r-20,44l9023,6823r-46,46l9023,6916r490,-490l9573,6365e" fillcolor="silver" stroked="f">
            <v:fill opacity="32896f"/>
            <v:stroke joinstyle="round"/>
            <v:formulas/>
            <v:path arrowok="t" o:connecttype="segments"/>
            <w10:wrap anchorx="page" anchory="page"/>
          </v:shape>
        </w:pict>
      </w:r>
    </w:p>
    <w:p w:rsidR="002726E5" w:rsidRDefault="002726E5">
      <w:pPr>
        <w:rPr>
          <w:sz w:val="2"/>
          <w:szCs w:val="2"/>
        </w:rPr>
        <w:sectPr w:rsidR="002726E5">
          <w:pgSz w:w="11910" w:h="16840"/>
          <w:pgMar w:top="1420" w:right="640" w:bottom="1120" w:left="760" w:header="0" w:footer="93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7992"/>
        <w:gridCol w:w="1344"/>
      </w:tblGrid>
      <w:tr w:rsidR="002726E5">
        <w:trPr>
          <w:trHeight w:val="537"/>
        </w:trPr>
        <w:tc>
          <w:tcPr>
            <w:tcW w:w="938" w:type="dxa"/>
          </w:tcPr>
          <w:p w:rsidR="002726E5" w:rsidRDefault="003B0004">
            <w:pPr>
              <w:pStyle w:val="TableParagraph"/>
              <w:spacing w:line="268" w:lineRule="exact"/>
              <w:ind w:left="134"/>
              <w:rPr>
                <w:b/>
              </w:rPr>
            </w:pPr>
            <w:r>
              <w:rPr>
                <w:b/>
              </w:rPr>
              <w:lastRenderedPageBreak/>
              <w:t>Minute</w:t>
            </w:r>
          </w:p>
          <w:p w:rsidR="002726E5" w:rsidRDefault="003B0004">
            <w:pPr>
              <w:pStyle w:val="TableParagraph"/>
              <w:spacing w:line="249" w:lineRule="exact"/>
              <w:rPr>
                <w:b/>
              </w:rPr>
            </w:pPr>
            <w:r>
              <w:rPr>
                <w:b/>
              </w:rPr>
              <w:t>number</w:t>
            </w:r>
          </w:p>
        </w:tc>
        <w:tc>
          <w:tcPr>
            <w:tcW w:w="7992" w:type="dxa"/>
          </w:tcPr>
          <w:p w:rsidR="002726E5" w:rsidRDefault="003B0004">
            <w:pPr>
              <w:pStyle w:val="TableParagraph"/>
              <w:spacing w:before="133"/>
              <w:ind w:left="3640" w:right="3632"/>
              <w:jc w:val="center"/>
              <w:rPr>
                <w:b/>
              </w:rPr>
            </w:pPr>
            <w:r>
              <w:rPr>
                <w:b/>
              </w:rPr>
              <w:t>Minute</w:t>
            </w:r>
          </w:p>
        </w:tc>
        <w:tc>
          <w:tcPr>
            <w:tcW w:w="1344" w:type="dxa"/>
          </w:tcPr>
          <w:p w:rsidR="002726E5" w:rsidRDefault="003B0004">
            <w:pPr>
              <w:pStyle w:val="TableParagraph"/>
              <w:spacing w:before="133"/>
              <w:ind w:left="435" w:right="427"/>
              <w:jc w:val="center"/>
              <w:rPr>
                <w:b/>
              </w:rPr>
            </w:pPr>
            <w:r>
              <w:rPr>
                <w:b/>
              </w:rPr>
              <w:t>Lead</w:t>
            </w:r>
          </w:p>
        </w:tc>
      </w:tr>
      <w:tr w:rsidR="002726E5">
        <w:trPr>
          <w:trHeight w:val="806"/>
        </w:trPr>
        <w:tc>
          <w:tcPr>
            <w:tcW w:w="938" w:type="dxa"/>
          </w:tcPr>
          <w:p w:rsidR="002726E5" w:rsidRDefault="002726E5">
            <w:pPr>
              <w:pStyle w:val="TableParagraph"/>
              <w:ind w:left="0"/>
              <w:rPr>
                <w:rFonts w:ascii="Times New Roman"/>
              </w:rPr>
            </w:pPr>
          </w:p>
        </w:tc>
        <w:tc>
          <w:tcPr>
            <w:tcW w:w="7992" w:type="dxa"/>
          </w:tcPr>
          <w:p w:rsidR="002726E5" w:rsidRDefault="003B0004">
            <w:pPr>
              <w:pStyle w:val="TableParagraph"/>
              <w:spacing w:line="268" w:lineRule="exact"/>
              <w:ind w:left="468"/>
            </w:pPr>
            <w:r>
              <w:t>2. Provide a full funding profile for the RIF.</w:t>
            </w:r>
          </w:p>
        </w:tc>
        <w:tc>
          <w:tcPr>
            <w:tcW w:w="1344" w:type="dxa"/>
          </w:tcPr>
          <w:p w:rsidR="002726E5" w:rsidRDefault="003B0004">
            <w:pPr>
              <w:pStyle w:val="TableParagraph"/>
              <w:spacing w:line="268" w:lineRule="exact"/>
              <w:ind w:left="108"/>
              <w:rPr>
                <w:i/>
              </w:rPr>
            </w:pPr>
            <w:r>
              <w:rPr>
                <w:i/>
              </w:rPr>
              <w:t>Cath</w:t>
            </w:r>
            <w:r>
              <w:rPr>
                <w:i/>
                <w:spacing w:val="-3"/>
              </w:rPr>
              <w:t xml:space="preserve"> </w:t>
            </w:r>
            <w:r>
              <w:rPr>
                <w:i/>
              </w:rPr>
              <w:t>Doman</w:t>
            </w:r>
          </w:p>
          <w:p w:rsidR="002726E5" w:rsidRDefault="002726E5">
            <w:pPr>
              <w:pStyle w:val="TableParagraph"/>
              <w:ind w:left="0"/>
              <w:rPr>
                <w:b/>
              </w:rPr>
            </w:pPr>
          </w:p>
          <w:p w:rsidR="002726E5" w:rsidRDefault="003B0004">
            <w:pPr>
              <w:pStyle w:val="TableParagraph"/>
              <w:spacing w:line="249" w:lineRule="exact"/>
              <w:ind w:left="108"/>
              <w:rPr>
                <w:i/>
              </w:rPr>
            </w:pPr>
            <w:r>
              <w:rPr>
                <w:i/>
              </w:rPr>
              <w:t>Lynne</w:t>
            </w:r>
            <w:r>
              <w:rPr>
                <w:i/>
                <w:spacing w:val="-3"/>
              </w:rPr>
              <w:t xml:space="preserve"> </w:t>
            </w:r>
            <w:r>
              <w:rPr>
                <w:i/>
              </w:rPr>
              <w:t>Aston</w:t>
            </w:r>
          </w:p>
        </w:tc>
      </w:tr>
      <w:tr w:rsidR="002726E5">
        <w:trPr>
          <w:trHeight w:val="9131"/>
        </w:trPr>
        <w:tc>
          <w:tcPr>
            <w:tcW w:w="938" w:type="dxa"/>
          </w:tcPr>
          <w:p w:rsidR="002726E5" w:rsidRDefault="003B0004">
            <w:pPr>
              <w:pStyle w:val="TableParagraph"/>
              <w:spacing w:line="268" w:lineRule="exact"/>
            </w:pPr>
            <w:r>
              <w:t>246</w:t>
            </w:r>
          </w:p>
        </w:tc>
        <w:tc>
          <w:tcPr>
            <w:tcW w:w="7992" w:type="dxa"/>
          </w:tcPr>
          <w:p w:rsidR="002726E5" w:rsidRDefault="003B0004">
            <w:pPr>
              <w:pStyle w:val="TableParagraph"/>
              <w:numPr>
                <w:ilvl w:val="1"/>
                <w:numId w:val="8"/>
              </w:numPr>
              <w:tabs>
                <w:tab w:val="left" w:pos="457"/>
              </w:tabs>
              <w:spacing w:line="268" w:lineRule="exact"/>
              <w:ind w:hanging="335"/>
              <w:rPr>
                <w:b/>
              </w:rPr>
            </w:pPr>
            <w:r>
              <w:rPr>
                <w:b/>
              </w:rPr>
              <w:t>Digital Care Region: emerging</w:t>
            </w:r>
            <w:r>
              <w:rPr>
                <w:b/>
                <w:spacing w:val="-3"/>
              </w:rPr>
              <w:t xml:space="preserve"> </w:t>
            </w:r>
            <w:r>
              <w:rPr>
                <w:b/>
              </w:rPr>
              <w:t>plans</w:t>
            </w:r>
          </w:p>
          <w:p w:rsidR="002726E5" w:rsidRDefault="002726E5">
            <w:pPr>
              <w:pStyle w:val="TableParagraph"/>
              <w:ind w:left="0"/>
              <w:rPr>
                <w:b/>
              </w:rPr>
            </w:pPr>
          </w:p>
          <w:p w:rsidR="002726E5" w:rsidRDefault="003B0004">
            <w:pPr>
              <w:pStyle w:val="TableParagraph"/>
              <w:ind w:left="108" w:right="253"/>
            </w:pPr>
            <w:r>
              <w:t>Mark Cahalane introduced the Digital Care Plan as a proposed partner programme to the RIF, enabling the connection of IT systems supporting joined up service planning and delivery. Mark noted that he was seeking support to establish this RPB programme and bid into Welsh Government to fund capacity across partners to deliver the programme.</w:t>
            </w:r>
          </w:p>
          <w:p w:rsidR="002726E5" w:rsidRDefault="002726E5">
            <w:pPr>
              <w:pStyle w:val="TableParagraph"/>
              <w:spacing w:before="11"/>
              <w:ind w:left="0"/>
              <w:rPr>
                <w:b/>
                <w:sz w:val="21"/>
              </w:rPr>
            </w:pPr>
          </w:p>
          <w:p w:rsidR="002726E5" w:rsidRDefault="003B0004">
            <w:pPr>
              <w:pStyle w:val="TableParagraph"/>
              <w:ind w:left="108"/>
              <w:rPr>
                <w:b/>
              </w:rPr>
            </w:pPr>
            <w:r>
              <w:rPr>
                <w:b/>
              </w:rPr>
              <w:t>Discussion included the following points:</w:t>
            </w:r>
          </w:p>
          <w:p w:rsidR="002726E5" w:rsidRDefault="003B0004">
            <w:pPr>
              <w:pStyle w:val="TableParagraph"/>
              <w:numPr>
                <w:ilvl w:val="2"/>
                <w:numId w:val="8"/>
              </w:numPr>
              <w:tabs>
                <w:tab w:val="left" w:pos="828"/>
                <w:tab w:val="left" w:pos="829"/>
              </w:tabs>
              <w:spacing w:before="1"/>
              <w:ind w:right="151"/>
              <w:rPr>
                <w:rFonts w:ascii="Symbol" w:hAnsi="Symbol"/>
                <w:sz w:val="20"/>
              </w:rPr>
            </w:pPr>
            <w:r>
              <w:t>The programme supports the proposition to establish regional digital co- ordination and maturity through a suite of capabilities (Technical, governance, analysis), reporting into the</w:t>
            </w:r>
            <w:r>
              <w:rPr>
                <w:spacing w:val="-2"/>
              </w:rPr>
              <w:t xml:space="preserve"> </w:t>
            </w:r>
            <w:r>
              <w:t>SLG.</w:t>
            </w:r>
          </w:p>
          <w:p w:rsidR="002726E5" w:rsidRDefault="003B0004">
            <w:pPr>
              <w:pStyle w:val="TableParagraph"/>
              <w:numPr>
                <w:ilvl w:val="2"/>
                <w:numId w:val="8"/>
              </w:numPr>
              <w:tabs>
                <w:tab w:val="left" w:pos="828"/>
                <w:tab w:val="left" w:pos="829"/>
              </w:tabs>
              <w:ind w:right="188"/>
              <w:rPr>
                <w:rFonts w:ascii="Symbol" w:hAnsi="Symbol"/>
                <w:sz w:val="20"/>
              </w:rPr>
            </w:pPr>
            <w:r>
              <w:t>RPB members supported the proposal to develop a multiyear bid into the Welsh Government DPIF programme to create the capacity and infrastructure to deliver the Digital Care Region</w:t>
            </w:r>
            <w:r>
              <w:rPr>
                <w:spacing w:val="-10"/>
              </w:rPr>
              <w:t xml:space="preserve"> </w:t>
            </w:r>
            <w:r>
              <w:t>programme.</w:t>
            </w:r>
          </w:p>
          <w:p w:rsidR="002726E5" w:rsidRDefault="003B0004">
            <w:pPr>
              <w:pStyle w:val="TableParagraph"/>
              <w:numPr>
                <w:ilvl w:val="2"/>
                <w:numId w:val="8"/>
              </w:numPr>
              <w:tabs>
                <w:tab w:val="left" w:pos="828"/>
                <w:tab w:val="left" w:pos="829"/>
              </w:tabs>
              <w:ind w:right="141"/>
              <w:rPr>
                <w:rFonts w:ascii="Symbol" w:hAnsi="Symbol"/>
                <w:sz w:val="20"/>
              </w:rPr>
            </w:pPr>
            <w:r>
              <w:t>There is a need to gain clarity from Welsh Government on whether WCCIS and NDR can coexist without</w:t>
            </w:r>
            <w:r>
              <w:rPr>
                <w:spacing w:val="-5"/>
              </w:rPr>
              <w:t xml:space="preserve"> </w:t>
            </w:r>
            <w:r>
              <w:t>conflict.</w:t>
            </w:r>
          </w:p>
          <w:p w:rsidR="002726E5" w:rsidRDefault="003B0004">
            <w:pPr>
              <w:pStyle w:val="TableParagraph"/>
              <w:numPr>
                <w:ilvl w:val="2"/>
                <w:numId w:val="8"/>
              </w:numPr>
              <w:tabs>
                <w:tab w:val="left" w:pos="828"/>
                <w:tab w:val="left" w:pos="829"/>
              </w:tabs>
              <w:ind w:right="251"/>
              <w:rPr>
                <w:rFonts w:ascii="Symbol" w:hAnsi="Symbol"/>
                <w:sz w:val="20"/>
              </w:rPr>
            </w:pPr>
            <w:r>
              <w:t>There should be an ongoing conversation to ensure that all information governance risks and concerns could be addressed, whilst ensuring that good service delivery is the main focus for</w:t>
            </w:r>
            <w:r>
              <w:rPr>
                <w:spacing w:val="-7"/>
              </w:rPr>
              <w:t xml:space="preserve"> </w:t>
            </w:r>
            <w:r>
              <w:t>development.</w:t>
            </w:r>
          </w:p>
          <w:p w:rsidR="002726E5" w:rsidRDefault="003B0004">
            <w:pPr>
              <w:pStyle w:val="TableParagraph"/>
              <w:numPr>
                <w:ilvl w:val="2"/>
                <w:numId w:val="8"/>
              </w:numPr>
              <w:tabs>
                <w:tab w:val="left" w:pos="828"/>
                <w:tab w:val="left" w:pos="829"/>
              </w:tabs>
              <w:ind w:right="384"/>
              <w:rPr>
                <w:rFonts w:ascii="Symbol" w:hAnsi="Symbol"/>
                <w:sz w:val="20"/>
              </w:rPr>
            </w:pPr>
            <w:r>
              <w:t>There is a pressing need to move to one system so that staff are saved from inputting data onto separate systems.</w:t>
            </w:r>
          </w:p>
          <w:p w:rsidR="002726E5" w:rsidRDefault="002726E5">
            <w:pPr>
              <w:pStyle w:val="TableParagraph"/>
              <w:ind w:left="0"/>
              <w:rPr>
                <w:b/>
              </w:rPr>
            </w:pPr>
          </w:p>
          <w:p w:rsidR="002726E5" w:rsidRDefault="003B0004">
            <w:pPr>
              <w:pStyle w:val="TableParagraph"/>
              <w:ind w:left="108"/>
              <w:rPr>
                <w:b/>
              </w:rPr>
            </w:pPr>
            <w:r>
              <w:rPr>
                <w:b/>
              </w:rPr>
              <w:t>Decision:</w:t>
            </w:r>
          </w:p>
          <w:p w:rsidR="002726E5" w:rsidRDefault="003B0004">
            <w:pPr>
              <w:pStyle w:val="TableParagraph"/>
              <w:numPr>
                <w:ilvl w:val="2"/>
                <w:numId w:val="8"/>
              </w:numPr>
              <w:tabs>
                <w:tab w:val="left" w:pos="828"/>
                <w:tab w:val="left" w:pos="829"/>
              </w:tabs>
              <w:ind w:right="1093"/>
              <w:rPr>
                <w:rFonts w:ascii="Symbol" w:hAnsi="Symbol"/>
                <w:sz w:val="24"/>
              </w:rPr>
            </w:pPr>
            <w:r>
              <w:rPr>
                <w:sz w:val="24"/>
              </w:rPr>
              <w:t xml:space="preserve">The RPB </w:t>
            </w:r>
            <w:r>
              <w:rPr>
                <w:b/>
                <w:sz w:val="24"/>
              </w:rPr>
              <w:t xml:space="preserve">noted </w:t>
            </w:r>
            <w:r>
              <w:rPr>
                <w:sz w:val="24"/>
              </w:rPr>
              <w:t xml:space="preserve">the priorities and </w:t>
            </w:r>
            <w:r>
              <w:rPr>
                <w:b/>
                <w:sz w:val="24"/>
              </w:rPr>
              <w:t xml:space="preserve">approved </w:t>
            </w:r>
            <w:r>
              <w:rPr>
                <w:sz w:val="24"/>
              </w:rPr>
              <w:t>the recommended approach.</w:t>
            </w:r>
          </w:p>
          <w:p w:rsidR="002726E5" w:rsidRDefault="002726E5">
            <w:pPr>
              <w:pStyle w:val="TableParagraph"/>
              <w:ind w:left="0"/>
              <w:rPr>
                <w:b/>
              </w:rPr>
            </w:pPr>
          </w:p>
          <w:p w:rsidR="002726E5" w:rsidRDefault="003B0004">
            <w:pPr>
              <w:pStyle w:val="TableParagraph"/>
              <w:ind w:left="108"/>
              <w:rPr>
                <w:b/>
              </w:rPr>
            </w:pPr>
            <w:r>
              <w:rPr>
                <w:b/>
              </w:rPr>
              <w:t>Action:</w:t>
            </w:r>
          </w:p>
          <w:p w:rsidR="002726E5" w:rsidRDefault="003B0004">
            <w:pPr>
              <w:pStyle w:val="TableParagraph"/>
              <w:numPr>
                <w:ilvl w:val="0"/>
                <w:numId w:val="7"/>
              </w:numPr>
              <w:tabs>
                <w:tab w:val="left" w:pos="829"/>
              </w:tabs>
              <w:ind w:right="750"/>
            </w:pPr>
            <w:r>
              <w:t>Obtain clarity from Welsh Government on whether WCCIS and NDR can coexist without</w:t>
            </w:r>
            <w:r>
              <w:rPr>
                <w:spacing w:val="-2"/>
              </w:rPr>
              <w:t xml:space="preserve"> </w:t>
            </w:r>
            <w:r>
              <w:t>conflicting.</w:t>
            </w:r>
          </w:p>
          <w:p w:rsidR="002726E5" w:rsidRDefault="003B0004">
            <w:pPr>
              <w:pStyle w:val="TableParagraph"/>
              <w:numPr>
                <w:ilvl w:val="0"/>
                <w:numId w:val="7"/>
              </w:numPr>
              <w:tabs>
                <w:tab w:val="left" w:pos="829"/>
              </w:tabs>
              <w:spacing w:line="267" w:lineRule="exact"/>
              <w:ind w:hanging="361"/>
            </w:pPr>
            <w:r>
              <w:t>Take forward appropriate plans in accordance with that</w:t>
            </w:r>
            <w:r>
              <w:rPr>
                <w:spacing w:val="-10"/>
              </w:rPr>
              <w:t xml:space="preserve"> </w:t>
            </w:r>
            <w:r>
              <w:t>guidance.</w:t>
            </w:r>
          </w:p>
        </w:tc>
        <w:tc>
          <w:tcPr>
            <w:tcW w:w="1344" w:type="dxa"/>
          </w:tcPr>
          <w:p w:rsidR="002726E5" w:rsidRDefault="003B0004">
            <w:pPr>
              <w:pStyle w:val="TableParagraph"/>
              <w:spacing w:line="268" w:lineRule="exact"/>
              <w:ind w:left="108"/>
              <w:rPr>
                <w:i/>
              </w:rPr>
            </w:pPr>
            <w:r>
              <w:rPr>
                <w:i/>
              </w:rPr>
              <w:t>Cath Doman</w:t>
            </w:r>
          </w:p>
          <w:p w:rsidR="002726E5" w:rsidRDefault="003B0004">
            <w:pPr>
              <w:pStyle w:val="TableParagraph"/>
              <w:ind w:left="108" w:right="246"/>
              <w:rPr>
                <w:i/>
              </w:rPr>
            </w:pPr>
            <w:r>
              <w:rPr>
                <w:i/>
              </w:rPr>
              <w:t>/ Meredith Gardiner</w:t>
            </w:r>
          </w:p>
        </w:tc>
      </w:tr>
      <w:tr w:rsidR="002726E5">
        <w:trPr>
          <w:trHeight w:val="3222"/>
        </w:trPr>
        <w:tc>
          <w:tcPr>
            <w:tcW w:w="938" w:type="dxa"/>
          </w:tcPr>
          <w:p w:rsidR="002726E5" w:rsidRDefault="003B0004">
            <w:pPr>
              <w:pStyle w:val="TableParagraph"/>
              <w:spacing w:line="268" w:lineRule="exact"/>
            </w:pPr>
            <w:r>
              <w:t>247</w:t>
            </w:r>
          </w:p>
        </w:tc>
        <w:tc>
          <w:tcPr>
            <w:tcW w:w="7992" w:type="dxa"/>
          </w:tcPr>
          <w:p w:rsidR="002726E5" w:rsidRDefault="003B0004">
            <w:pPr>
              <w:pStyle w:val="TableParagraph"/>
              <w:spacing w:line="268" w:lineRule="exact"/>
              <w:ind w:left="108"/>
              <w:rPr>
                <w:b/>
              </w:rPr>
            </w:pPr>
            <w:r>
              <w:rPr>
                <w:b/>
              </w:rPr>
              <w:t>4 Regional Outcomes Framework</w:t>
            </w:r>
          </w:p>
          <w:p w:rsidR="002726E5" w:rsidRDefault="002726E5">
            <w:pPr>
              <w:pStyle w:val="TableParagraph"/>
              <w:spacing w:before="10"/>
              <w:ind w:left="0"/>
              <w:rPr>
                <w:b/>
                <w:sz w:val="21"/>
              </w:rPr>
            </w:pPr>
          </w:p>
          <w:p w:rsidR="002726E5" w:rsidRDefault="003B0004">
            <w:pPr>
              <w:pStyle w:val="TableParagraph"/>
              <w:ind w:left="105" w:right="127" w:firstLine="2"/>
            </w:pPr>
            <w:r>
              <w:t>Rebecca Archer gave an overview of the Regional Outcomes Framework, which will provide the RPB with clarity on the outcomes that all of its work is oriented towards. It will also ultimately provide measures that will provide the Board with evidence of the impact of our work.</w:t>
            </w:r>
          </w:p>
          <w:p w:rsidR="002726E5" w:rsidRDefault="002726E5">
            <w:pPr>
              <w:pStyle w:val="TableParagraph"/>
              <w:spacing w:before="1"/>
              <w:ind w:left="0"/>
              <w:rPr>
                <w:b/>
              </w:rPr>
            </w:pPr>
          </w:p>
          <w:p w:rsidR="002726E5" w:rsidRDefault="003B0004">
            <w:pPr>
              <w:pStyle w:val="TableParagraph"/>
              <w:ind w:left="104" w:right="571" w:firstLine="1"/>
            </w:pPr>
            <w:r>
              <w:t>Rebecca explained that the two key purposes of the item today were to provide a quick live demonstration, and to consider Overarching Information Governance Memorandum of Understanding.</w:t>
            </w:r>
          </w:p>
          <w:p w:rsidR="002726E5" w:rsidRDefault="003B0004">
            <w:pPr>
              <w:pStyle w:val="TableParagraph"/>
              <w:ind w:left="104"/>
            </w:pPr>
            <w:r>
              <w:t>Rebecca then gave a live demonstration of the ROF Viewer whilst talking RPB</w:t>
            </w:r>
          </w:p>
        </w:tc>
        <w:tc>
          <w:tcPr>
            <w:tcW w:w="1344" w:type="dxa"/>
          </w:tcPr>
          <w:p w:rsidR="002726E5" w:rsidRDefault="002726E5">
            <w:pPr>
              <w:pStyle w:val="TableParagraph"/>
              <w:spacing w:before="9"/>
              <w:ind w:left="0"/>
              <w:rPr>
                <w:b/>
                <w:sz w:val="21"/>
              </w:rPr>
            </w:pPr>
          </w:p>
          <w:p w:rsidR="002726E5" w:rsidRDefault="003B0004">
            <w:pPr>
              <w:pStyle w:val="TableParagraph"/>
              <w:ind w:left="108" w:right="467"/>
              <w:rPr>
                <w:i/>
              </w:rPr>
            </w:pPr>
            <w:r>
              <w:rPr>
                <w:i/>
              </w:rPr>
              <w:t>Rebecca Archer</w:t>
            </w:r>
          </w:p>
        </w:tc>
      </w:tr>
    </w:tbl>
    <w:p w:rsidR="002726E5" w:rsidRDefault="00271924">
      <w:pPr>
        <w:rPr>
          <w:sz w:val="2"/>
          <w:szCs w:val="2"/>
        </w:rPr>
      </w:pPr>
      <w:r>
        <w:pict>
          <v:shape id="_x0000_s1037" style="position:absolute;margin-left:90pt;margin-top:220.2pt;width:388.7pt;height:401.7pt;z-index:-252279808;mso-position-horizontal-relative:page;mso-position-vertical-relative:page" coordorigin="1800,4404" coordsize="7774,8034" o:spt="100" adj="0,,0" path="m4394,11176r-4,-74l4379,11027r-16,-72l4342,10882r-25,-71l4287,10741r-34,-70l4214,10602r-43,-68l4165,10527r,842l4158,11446r-16,74l4117,11590r-34,65l4040,11717r-51,57l3943,11816r-55,42l3824,11900r-75,43l2479,10673r-177,-177l2340,10426r39,-62l2420,10310r42,-47l2521,10210r63,-44l2651,10130r71,-26l2796,10087r78,-8l2956,10080r85,10l3111,10105r70,21l3252,10152r70,32l3392,10222r70,44l3533,10315r70,56l3674,10432r70,68l3811,10570r61,70l3927,10710r50,70l4020,10850r38,70l4090,10991r27,70l4137,11131r15,70l4163,11287r2,82l4165,10527r-43,-61l4070,10400r-58,-66l3950,10269r-60,-57l3830,10159r-60,-49l3728,10079r-20,-15l3646,10023r-63,-38l3520,9951r-64,-30l3391,9894r-83,-28l3227,9846r-78,-14l3073,9826r-74,1l2927,9835r-69,14l2797,9869r-62,27l2671,9929r-65,42l2539,10019r-69,55l2400,10137r-72,69l1800,10734r46,47l1895,10732r38,-31l1973,10681r43,-8l2061,10676r39,16l2151,10726r63,52l2288,10849r1099,1100l3452,12016r49,57l3534,12119r18,37l3562,12206r-4,48l3538,12299r-34,42l3456,12390r46,47l3996,11943r86,-86l4142,11793r53,-64l4243,11663r41,-67l4318,11529r28,-69l4368,11390r15,-70l4392,11248r2,-72m7586,8353r-46,-47l7496,8338r-44,21l7406,8371r-48,1l7303,8362r-72,-23l7142,8302r-45,-22l7038,8251,6400,7921r,292l5953,8660r-35,-71l5846,8449,5728,8213r-94,-186l5563,7886r-36,-70l5491,7746r909,467l6400,7921,6059,7746,5170,7286r-34,34l5210,7462r109,215l5497,8027r94,186l5789,8606r182,358l6081,9178r46,91l6163,9351r27,70l6208,9481r9,50l6216,9560r-10,36l6188,9637r-26,47l6102,9723r-61,31l5981,9775r-61,10l5866,9786r-65,-6l5724,9767r-87,-20l5539,9719,4782,9499r41,-84l4851,9333r16,-82l4870,9172r-9,-78l4841,9018r-29,-73l4773,8875r-49,-67l4707,8788r-40,-44l4642,8722r,616l4641,9404r-13,66l4604,9535r-35,64l4524,9662r-57,62l4454,9737r-10,8l4413,9776,3893,9257,3704,9068r35,-55l3771,8965r31,-39l3831,8894r66,-54l3969,8805r78,-17l4132,8791r70,16l4270,8833r67,36l4403,8917r65,58l4527,9042r47,70l4608,9185r23,75l4642,9338r,-616l4607,8689r-62,-45l4480,8607r-66,-28l4345,8558r-85,-13l4180,8545r-76,11l4033,8579r-48,24l3933,8635r-55,40l3818,8724r-63,57l3689,8846r-473,472l3262,9365r49,-49l3349,9285r40,-20l3432,9257r45,3l3516,9276r51,34l3629,9362r75,71l4803,10533r65,67l4917,10657r33,45l4968,10737r10,52l4973,10837r-19,46l4920,10925r-48,49l4918,11021r494,-494l5474,10465r-46,-47l5377,10469r-38,31l5299,10519r-42,8l5213,10523r-40,-16l5123,10473r-63,-52l4986,10350,4492,9855r8,-7l4508,9841r7,-7l4522,9827r11,-8l4550,9801r17,-16l4575,9776r10,-10l4627,9719r224,66l5863,10076r290,-290l6207,9731r2,-2l6580,9359r36,-37l6570,9276r-49,37l6478,9339r-37,16l6409,9359r-27,-3l6357,9349r-23,-12l6313,9320r-26,-30l6260,9250r-30,-50l6197,9139r-36,-71l6053,8853r-36,-71l6139,8660r380,-380l6842,8446r73,39l6974,8521r47,32l7055,8582r19,22l7087,8627r8,25l7099,8679r-4,30l7081,8742r-22,36l7027,8818r47,47l7567,8372r19,-19m8197,7742r-47,-47l8103,7742r-24,21l8051,7780r-31,13l7985,7800r-25,2l7935,7801r-22,-5l7891,7787r-32,-21l7818,7733r-50,-46l7708,7628,7173,7094r104,-105l7410,6857r31,-29l7472,6805r30,-15l7531,6781r29,-2l7590,6781r31,7l7653,6800r34,18l7726,6845r43,36l7818,6926r35,-35l7741,6779,7277,6314r-18,18l7241,6350r56,71l7338,6485r27,54l7377,6585r-1,43l7364,6670r-24,42l7305,6753r-236,236l6617,6537,6400,6320r286,-286l6735,5988r46,-36l6823,5925r38,-16l6899,5900r39,-3l6980,5899r43,9l7071,5924r55,25l7188,5983r68,43l7290,5992r-102,-95l6903,5631r-966,966l5984,6643r46,-46l6055,6576r28,-17l6114,6547r34,-8l6173,6537r24,2l6220,6545r21,9l6273,6575r41,33l6364,6654r60,58l7524,7812r68,71l7643,7943r34,48l7694,8028r7,48l7694,8122r-21,43l7639,8207r-46,46l7640,8299r496,-497l8197,7742m9573,6365r-46,-46l9482,6364r-39,32l9403,6417r-42,9l9317,6423r-38,-16l9229,6374r-61,-52l9096,6253,7979,5136,7795,4952r183,-182l8018,4733r41,-28l8100,4685r42,-12l8185,4670r46,4l8278,4685r50,18l8364,4720r41,27l8453,4781r55,44l8544,4788r-59,-55l8417,4670,8131,4404,7071,5463r384,415l7491,5841r-49,-59l7402,5724r-31,-55l7350,5616r-13,-50l7332,5520r2,-42l7344,5439r15,-30l7382,5374r32,-38l7455,5292r156,-156l8912,6437r64,66l9024,6560r33,46l9074,6641r9,49l9077,6737r-20,44l9023,6823r-46,46l9023,6916r490,-490l9573,6365e" fillcolor="silver" stroked="f">
            <v:fill opacity="32896f"/>
            <v:stroke joinstyle="round"/>
            <v:formulas/>
            <v:path arrowok="t" o:connecttype="segments"/>
            <w10:wrap anchorx="page" anchory="page"/>
          </v:shape>
        </w:pict>
      </w:r>
    </w:p>
    <w:p w:rsidR="002726E5" w:rsidRDefault="002726E5">
      <w:pPr>
        <w:rPr>
          <w:sz w:val="2"/>
          <w:szCs w:val="2"/>
        </w:rPr>
        <w:sectPr w:rsidR="002726E5">
          <w:pgSz w:w="11910" w:h="16840"/>
          <w:pgMar w:top="1420" w:right="640" w:bottom="1120" w:left="760" w:header="0" w:footer="93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7992"/>
        <w:gridCol w:w="1344"/>
      </w:tblGrid>
      <w:tr w:rsidR="002726E5">
        <w:trPr>
          <w:trHeight w:val="537"/>
        </w:trPr>
        <w:tc>
          <w:tcPr>
            <w:tcW w:w="938" w:type="dxa"/>
          </w:tcPr>
          <w:p w:rsidR="002726E5" w:rsidRDefault="003B0004">
            <w:pPr>
              <w:pStyle w:val="TableParagraph"/>
              <w:spacing w:line="268" w:lineRule="exact"/>
              <w:ind w:left="134"/>
              <w:rPr>
                <w:b/>
              </w:rPr>
            </w:pPr>
            <w:r>
              <w:rPr>
                <w:b/>
              </w:rPr>
              <w:lastRenderedPageBreak/>
              <w:t>Minute</w:t>
            </w:r>
          </w:p>
          <w:p w:rsidR="002726E5" w:rsidRDefault="003B0004">
            <w:pPr>
              <w:pStyle w:val="TableParagraph"/>
              <w:spacing w:line="249" w:lineRule="exact"/>
              <w:rPr>
                <w:b/>
              </w:rPr>
            </w:pPr>
            <w:r>
              <w:rPr>
                <w:b/>
              </w:rPr>
              <w:t>number</w:t>
            </w:r>
          </w:p>
        </w:tc>
        <w:tc>
          <w:tcPr>
            <w:tcW w:w="7992" w:type="dxa"/>
          </w:tcPr>
          <w:p w:rsidR="002726E5" w:rsidRDefault="003B0004">
            <w:pPr>
              <w:pStyle w:val="TableParagraph"/>
              <w:spacing w:before="133"/>
              <w:ind w:left="3640" w:right="3632"/>
              <w:jc w:val="center"/>
              <w:rPr>
                <w:b/>
              </w:rPr>
            </w:pPr>
            <w:r>
              <w:rPr>
                <w:b/>
              </w:rPr>
              <w:t>Minute</w:t>
            </w:r>
          </w:p>
        </w:tc>
        <w:tc>
          <w:tcPr>
            <w:tcW w:w="1344" w:type="dxa"/>
          </w:tcPr>
          <w:p w:rsidR="002726E5" w:rsidRDefault="003B0004">
            <w:pPr>
              <w:pStyle w:val="TableParagraph"/>
              <w:spacing w:before="133"/>
              <w:ind w:left="435" w:right="427"/>
              <w:jc w:val="center"/>
              <w:rPr>
                <w:b/>
              </w:rPr>
            </w:pPr>
            <w:r>
              <w:rPr>
                <w:b/>
              </w:rPr>
              <w:t>Lead</w:t>
            </w:r>
          </w:p>
        </w:tc>
      </w:tr>
      <w:tr w:rsidR="002726E5">
        <w:trPr>
          <w:trHeight w:val="2954"/>
        </w:trPr>
        <w:tc>
          <w:tcPr>
            <w:tcW w:w="938" w:type="dxa"/>
          </w:tcPr>
          <w:p w:rsidR="002726E5" w:rsidRDefault="002726E5">
            <w:pPr>
              <w:pStyle w:val="TableParagraph"/>
              <w:ind w:left="0"/>
              <w:rPr>
                <w:rFonts w:ascii="Times New Roman"/>
              </w:rPr>
            </w:pPr>
          </w:p>
        </w:tc>
        <w:tc>
          <w:tcPr>
            <w:tcW w:w="7992" w:type="dxa"/>
          </w:tcPr>
          <w:p w:rsidR="002726E5" w:rsidRDefault="003B0004">
            <w:pPr>
              <w:pStyle w:val="TableParagraph"/>
              <w:ind w:left="108" w:right="103"/>
            </w:pPr>
            <w:r>
              <w:t>Sarah McGill noted that the programme was a fantastic piece of work that she feels will make a huge difference. She also commented that the inflow of information from the organisations that are providing it is always going to be essential, and that we have to ensure that we have the infrastructure below, so that everybody understands the importance of the timing of the information coming in.</w:t>
            </w:r>
          </w:p>
          <w:p w:rsidR="002726E5" w:rsidRDefault="002726E5">
            <w:pPr>
              <w:pStyle w:val="TableParagraph"/>
              <w:spacing w:before="10"/>
              <w:ind w:left="0"/>
              <w:rPr>
                <w:b/>
                <w:sz w:val="21"/>
              </w:rPr>
            </w:pPr>
          </w:p>
          <w:p w:rsidR="002726E5" w:rsidRDefault="003B0004">
            <w:pPr>
              <w:pStyle w:val="TableParagraph"/>
              <w:ind w:left="108"/>
              <w:rPr>
                <w:b/>
              </w:rPr>
            </w:pPr>
            <w:r>
              <w:rPr>
                <w:b/>
              </w:rPr>
              <w:t>Decision:</w:t>
            </w:r>
          </w:p>
          <w:p w:rsidR="002726E5" w:rsidRDefault="002726E5">
            <w:pPr>
              <w:pStyle w:val="TableParagraph"/>
              <w:ind w:left="0"/>
              <w:rPr>
                <w:b/>
              </w:rPr>
            </w:pPr>
          </w:p>
          <w:p w:rsidR="002726E5" w:rsidRDefault="003B0004">
            <w:pPr>
              <w:pStyle w:val="TableParagraph"/>
              <w:spacing w:before="1"/>
              <w:ind w:left="108"/>
            </w:pPr>
            <w:r>
              <w:t xml:space="preserve">The RPB </w:t>
            </w:r>
            <w:r>
              <w:rPr>
                <w:b/>
              </w:rPr>
              <w:t xml:space="preserve">noted </w:t>
            </w:r>
            <w:r>
              <w:t xml:space="preserve">the work and </w:t>
            </w:r>
            <w:r>
              <w:rPr>
                <w:b/>
              </w:rPr>
              <w:t xml:space="preserve">approved </w:t>
            </w:r>
            <w:r>
              <w:t>the recommended approach.</w:t>
            </w:r>
          </w:p>
        </w:tc>
        <w:tc>
          <w:tcPr>
            <w:tcW w:w="1344" w:type="dxa"/>
          </w:tcPr>
          <w:p w:rsidR="002726E5" w:rsidRDefault="002726E5">
            <w:pPr>
              <w:pStyle w:val="TableParagraph"/>
              <w:ind w:left="0"/>
              <w:rPr>
                <w:rFonts w:ascii="Times New Roman"/>
              </w:rPr>
            </w:pPr>
          </w:p>
        </w:tc>
      </w:tr>
      <w:tr w:rsidR="002726E5">
        <w:trPr>
          <w:trHeight w:val="6177"/>
        </w:trPr>
        <w:tc>
          <w:tcPr>
            <w:tcW w:w="938" w:type="dxa"/>
          </w:tcPr>
          <w:p w:rsidR="002726E5" w:rsidRDefault="003B0004">
            <w:pPr>
              <w:pStyle w:val="TableParagraph"/>
              <w:spacing w:line="268" w:lineRule="exact"/>
            </w:pPr>
            <w:r>
              <w:t>248</w:t>
            </w:r>
          </w:p>
        </w:tc>
        <w:tc>
          <w:tcPr>
            <w:tcW w:w="7992" w:type="dxa"/>
          </w:tcPr>
          <w:p w:rsidR="002726E5" w:rsidRDefault="003B0004">
            <w:pPr>
              <w:pStyle w:val="TableParagraph"/>
              <w:numPr>
                <w:ilvl w:val="0"/>
                <w:numId w:val="6"/>
              </w:numPr>
              <w:tabs>
                <w:tab w:val="left" w:pos="329"/>
              </w:tabs>
              <w:spacing w:line="268" w:lineRule="exact"/>
              <w:rPr>
                <w:b/>
              </w:rPr>
            </w:pPr>
            <w:r>
              <w:rPr>
                <w:b/>
              </w:rPr>
              <w:t>Autism code of practice and implementation plan for</w:t>
            </w:r>
            <w:r>
              <w:rPr>
                <w:b/>
                <w:spacing w:val="-10"/>
              </w:rPr>
              <w:t xml:space="preserve"> </w:t>
            </w:r>
            <w:r>
              <w:rPr>
                <w:b/>
              </w:rPr>
              <w:t>approval</w:t>
            </w:r>
          </w:p>
          <w:p w:rsidR="002726E5" w:rsidRDefault="002726E5">
            <w:pPr>
              <w:pStyle w:val="TableParagraph"/>
              <w:ind w:left="0"/>
              <w:rPr>
                <w:b/>
              </w:rPr>
            </w:pPr>
          </w:p>
          <w:p w:rsidR="002726E5" w:rsidRDefault="003B0004">
            <w:pPr>
              <w:pStyle w:val="TableParagraph"/>
              <w:ind w:left="108"/>
              <w:rPr>
                <w:b/>
              </w:rPr>
            </w:pPr>
            <w:r>
              <w:rPr>
                <w:b/>
              </w:rPr>
              <w:t>Overview:</w:t>
            </w:r>
          </w:p>
          <w:p w:rsidR="002726E5" w:rsidRDefault="003B0004">
            <w:pPr>
              <w:pStyle w:val="TableParagraph"/>
              <w:numPr>
                <w:ilvl w:val="1"/>
                <w:numId w:val="6"/>
              </w:numPr>
              <w:tabs>
                <w:tab w:val="left" w:pos="828"/>
              </w:tabs>
              <w:ind w:right="335"/>
            </w:pPr>
            <w:r>
              <w:t>RPB noted the baseline assessment and approved the work plan and revised Terms of Reference for the Regional Autism</w:t>
            </w:r>
            <w:r>
              <w:rPr>
                <w:spacing w:val="-6"/>
              </w:rPr>
              <w:t xml:space="preserve"> </w:t>
            </w:r>
            <w:r>
              <w:t>Board.</w:t>
            </w:r>
          </w:p>
          <w:p w:rsidR="002726E5" w:rsidRDefault="003B0004">
            <w:pPr>
              <w:pStyle w:val="TableParagraph"/>
              <w:numPr>
                <w:ilvl w:val="1"/>
                <w:numId w:val="6"/>
              </w:numPr>
              <w:tabs>
                <w:tab w:val="left" w:pos="828"/>
              </w:tabs>
              <w:spacing w:before="3" w:line="237" w:lineRule="auto"/>
              <w:ind w:left="827" w:right="1273"/>
            </w:pPr>
            <w:r>
              <w:t>The RPB approved the actions being taken in response to the new requirements.</w:t>
            </w:r>
          </w:p>
          <w:p w:rsidR="002726E5" w:rsidRDefault="002726E5">
            <w:pPr>
              <w:pStyle w:val="TableParagraph"/>
              <w:spacing w:before="1"/>
              <w:ind w:left="0"/>
              <w:rPr>
                <w:b/>
              </w:rPr>
            </w:pPr>
          </w:p>
          <w:p w:rsidR="002726E5" w:rsidRDefault="003B0004">
            <w:pPr>
              <w:pStyle w:val="TableParagraph"/>
              <w:ind w:right="89"/>
            </w:pPr>
            <w:r>
              <w:t>Meredith Gardiner introduced the Autism code of practice and implementation plan. She explained that the papers previously shared to all RPB colleagues provided a broad overview of work to date and proposed that future work should focus upon:</w:t>
            </w:r>
          </w:p>
          <w:p w:rsidR="002726E5" w:rsidRDefault="003B0004">
            <w:pPr>
              <w:pStyle w:val="TableParagraph"/>
              <w:numPr>
                <w:ilvl w:val="0"/>
                <w:numId w:val="5"/>
              </w:numPr>
              <w:tabs>
                <w:tab w:val="left" w:pos="827"/>
                <w:tab w:val="left" w:pos="828"/>
              </w:tabs>
              <w:spacing w:before="1"/>
              <w:ind w:hanging="361"/>
            </w:pPr>
            <w:r>
              <w:t>training for</w:t>
            </w:r>
            <w:r>
              <w:rPr>
                <w:spacing w:val="-2"/>
              </w:rPr>
              <w:t xml:space="preserve"> </w:t>
            </w:r>
            <w:r>
              <w:t>staff,</w:t>
            </w:r>
          </w:p>
          <w:p w:rsidR="002726E5" w:rsidRDefault="003B0004">
            <w:pPr>
              <w:pStyle w:val="TableParagraph"/>
              <w:numPr>
                <w:ilvl w:val="0"/>
                <w:numId w:val="5"/>
              </w:numPr>
              <w:tabs>
                <w:tab w:val="left" w:pos="827"/>
                <w:tab w:val="left" w:pos="828"/>
              </w:tabs>
              <w:ind w:hanging="361"/>
            </w:pPr>
            <w:r>
              <w:t>providing a report on key activity</w:t>
            </w:r>
            <w:r>
              <w:rPr>
                <w:spacing w:val="-5"/>
              </w:rPr>
              <w:t xml:space="preserve"> </w:t>
            </w:r>
            <w:r>
              <w:t>and</w:t>
            </w:r>
          </w:p>
          <w:p w:rsidR="002726E5" w:rsidRDefault="003B0004">
            <w:pPr>
              <w:pStyle w:val="TableParagraph"/>
              <w:numPr>
                <w:ilvl w:val="0"/>
                <w:numId w:val="5"/>
              </w:numPr>
              <w:tabs>
                <w:tab w:val="left" w:pos="827"/>
                <w:tab w:val="left" w:pos="828"/>
              </w:tabs>
              <w:ind w:hanging="361"/>
            </w:pPr>
            <w:r>
              <w:t>supporting appropriate and ongoing engagement for people with</w:t>
            </w:r>
            <w:r>
              <w:rPr>
                <w:spacing w:val="-14"/>
              </w:rPr>
              <w:t xml:space="preserve"> </w:t>
            </w:r>
            <w:r>
              <w:t>autism.</w:t>
            </w:r>
          </w:p>
          <w:p w:rsidR="002726E5" w:rsidRDefault="002726E5">
            <w:pPr>
              <w:pStyle w:val="TableParagraph"/>
              <w:ind w:left="0"/>
              <w:rPr>
                <w:b/>
              </w:rPr>
            </w:pPr>
          </w:p>
          <w:p w:rsidR="002726E5" w:rsidRDefault="003B0004">
            <w:pPr>
              <w:pStyle w:val="TableParagraph"/>
              <w:ind w:right="109"/>
            </w:pPr>
            <w:r>
              <w:t>It was also noted that the role of Autism Champion would be provided by Keith Ingram in the first instance ahead of discussions to agree an appropriate form for the Living Well Partnership.</w:t>
            </w:r>
          </w:p>
          <w:p w:rsidR="002726E5" w:rsidRDefault="002726E5">
            <w:pPr>
              <w:pStyle w:val="TableParagraph"/>
              <w:spacing w:before="11"/>
              <w:ind w:left="0"/>
              <w:rPr>
                <w:b/>
                <w:sz w:val="21"/>
              </w:rPr>
            </w:pPr>
          </w:p>
          <w:p w:rsidR="002726E5" w:rsidRDefault="003B0004">
            <w:pPr>
              <w:pStyle w:val="TableParagraph"/>
              <w:rPr>
                <w:b/>
              </w:rPr>
            </w:pPr>
            <w:r>
              <w:rPr>
                <w:b/>
              </w:rPr>
              <w:t>Decision:</w:t>
            </w:r>
          </w:p>
          <w:p w:rsidR="002726E5" w:rsidRDefault="002726E5">
            <w:pPr>
              <w:pStyle w:val="TableParagraph"/>
              <w:ind w:left="0"/>
              <w:rPr>
                <w:b/>
              </w:rPr>
            </w:pPr>
          </w:p>
          <w:p w:rsidR="002726E5" w:rsidRDefault="003B0004">
            <w:pPr>
              <w:pStyle w:val="TableParagraph"/>
            </w:pPr>
            <w:r>
              <w:t xml:space="preserve">The RPB </w:t>
            </w:r>
            <w:r>
              <w:rPr>
                <w:b/>
              </w:rPr>
              <w:t xml:space="preserve">noted </w:t>
            </w:r>
            <w:r>
              <w:t xml:space="preserve">the priorities and </w:t>
            </w:r>
            <w:r>
              <w:rPr>
                <w:b/>
              </w:rPr>
              <w:t xml:space="preserve">approved </w:t>
            </w:r>
            <w:r>
              <w:t>the recommended approach.</w:t>
            </w:r>
          </w:p>
        </w:tc>
        <w:tc>
          <w:tcPr>
            <w:tcW w:w="1344" w:type="dxa"/>
          </w:tcPr>
          <w:p w:rsidR="002726E5" w:rsidRDefault="002726E5">
            <w:pPr>
              <w:pStyle w:val="TableParagraph"/>
              <w:spacing w:before="11"/>
              <w:ind w:left="0"/>
              <w:rPr>
                <w:b/>
                <w:sz w:val="21"/>
              </w:rPr>
            </w:pPr>
          </w:p>
          <w:p w:rsidR="002726E5" w:rsidRDefault="003B0004">
            <w:pPr>
              <w:pStyle w:val="TableParagraph"/>
              <w:ind w:left="108" w:right="381"/>
              <w:rPr>
                <w:i/>
              </w:rPr>
            </w:pPr>
            <w:r>
              <w:rPr>
                <w:i/>
              </w:rPr>
              <w:t>Meredith Gardiner</w:t>
            </w:r>
          </w:p>
        </w:tc>
      </w:tr>
      <w:tr w:rsidR="002726E5">
        <w:trPr>
          <w:trHeight w:val="4029"/>
        </w:trPr>
        <w:tc>
          <w:tcPr>
            <w:tcW w:w="938" w:type="dxa"/>
          </w:tcPr>
          <w:p w:rsidR="002726E5" w:rsidRDefault="003B0004">
            <w:pPr>
              <w:pStyle w:val="TableParagraph"/>
              <w:spacing w:line="268" w:lineRule="exact"/>
            </w:pPr>
            <w:r>
              <w:t>249</w:t>
            </w:r>
          </w:p>
        </w:tc>
        <w:tc>
          <w:tcPr>
            <w:tcW w:w="7992" w:type="dxa"/>
          </w:tcPr>
          <w:p w:rsidR="002726E5" w:rsidRDefault="003B0004">
            <w:pPr>
              <w:pStyle w:val="TableParagraph"/>
              <w:ind w:left="108" w:right="217"/>
              <w:rPr>
                <w:b/>
              </w:rPr>
            </w:pPr>
            <w:r>
              <w:rPr>
                <w:b/>
              </w:rPr>
              <w:t>6. Arrangements for post-pandemic strategic partnership working in Cardiff and the Vale: discussion paper</w:t>
            </w:r>
          </w:p>
          <w:p w:rsidR="002726E5" w:rsidRDefault="002726E5">
            <w:pPr>
              <w:pStyle w:val="TableParagraph"/>
              <w:spacing w:before="1"/>
              <w:ind w:left="0"/>
              <w:rPr>
                <w:b/>
              </w:rPr>
            </w:pPr>
          </w:p>
          <w:p w:rsidR="002726E5" w:rsidRDefault="003B0004">
            <w:pPr>
              <w:pStyle w:val="TableParagraph"/>
              <w:spacing w:before="1" w:line="237" w:lineRule="auto"/>
              <w:ind w:right="139"/>
            </w:pPr>
            <w:r>
              <w:t>Cllr Gray welcomed Gareth Newell and Tom Bowring, who support the Cardiff PSB and Vale PSB respectively.</w:t>
            </w:r>
          </w:p>
          <w:p w:rsidR="002726E5" w:rsidRDefault="002726E5">
            <w:pPr>
              <w:pStyle w:val="TableParagraph"/>
              <w:spacing w:before="1"/>
              <w:ind w:left="0"/>
              <w:rPr>
                <w:b/>
              </w:rPr>
            </w:pPr>
          </w:p>
          <w:p w:rsidR="002726E5" w:rsidRDefault="003B0004">
            <w:pPr>
              <w:pStyle w:val="TableParagraph"/>
              <w:ind w:right="294"/>
            </w:pPr>
            <w:r>
              <w:t>A discussion paper has been circulated setting out a proposal to use the forthcoming Wellbeing Assessments, Population Needs Assessments and subsequent plans as a springboard to more effective working across our current partnership structures and particularly the links between the PSBs and RPB.</w:t>
            </w:r>
          </w:p>
          <w:p w:rsidR="002726E5" w:rsidRDefault="002726E5">
            <w:pPr>
              <w:pStyle w:val="TableParagraph"/>
              <w:spacing w:before="1"/>
              <w:ind w:left="0"/>
              <w:rPr>
                <w:b/>
              </w:rPr>
            </w:pPr>
          </w:p>
          <w:p w:rsidR="002726E5" w:rsidRDefault="003B0004">
            <w:pPr>
              <w:pStyle w:val="TableParagraph"/>
              <w:ind w:right="248"/>
            </w:pPr>
            <w:r>
              <w:t>RPB members welcomed the proposal and there was general agreement on the need for clarity between the work plans for the RPB and the PSBs, together with an assurance that we focused upon key priorities for development.</w:t>
            </w:r>
          </w:p>
        </w:tc>
        <w:tc>
          <w:tcPr>
            <w:tcW w:w="1344" w:type="dxa"/>
          </w:tcPr>
          <w:p w:rsidR="002726E5" w:rsidRDefault="002726E5">
            <w:pPr>
              <w:pStyle w:val="TableParagraph"/>
              <w:spacing w:before="11"/>
              <w:ind w:left="0"/>
              <w:rPr>
                <w:b/>
                <w:sz w:val="21"/>
              </w:rPr>
            </w:pPr>
          </w:p>
          <w:p w:rsidR="002726E5" w:rsidRDefault="003B0004">
            <w:pPr>
              <w:pStyle w:val="TableParagraph"/>
              <w:ind w:left="108" w:right="96"/>
            </w:pPr>
            <w:r>
              <w:t>Cath Doman Gareth Newell</w:t>
            </w:r>
          </w:p>
          <w:p w:rsidR="002726E5" w:rsidRDefault="003B0004">
            <w:pPr>
              <w:pStyle w:val="TableParagraph"/>
              <w:ind w:left="108" w:right="466"/>
            </w:pPr>
            <w:r>
              <w:t>Tom Bowring</w:t>
            </w:r>
          </w:p>
        </w:tc>
      </w:tr>
    </w:tbl>
    <w:p w:rsidR="002726E5" w:rsidRDefault="00271924">
      <w:pPr>
        <w:rPr>
          <w:sz w:val="2"/>
          <w:szCs w:val="2"/>
        </w:rPr>
      </w:pPr>
      <w:r>
        <w:pict>
          <v:shape id="_x0000_s1036" style="position:absolute;margin-left:90pt;margin-top:220.2pt;width:388.7pt;height:401.7pt;z-index:-252278784;mso-position-horizontal-relative:page;mso-position-vertical-relative:page" coordorigin="1800,4404" coordsize="7774,8034" o:spt="100" adj="0,,0" path="m4394,11176r-4,-74l4379,11027r-16,-72l4342,10882r-25,-71l4287,10741r-34,-70l4214,10602r-43,-68l4165,10527r,842l4158,11446r-16,74l4117,11590r-34,65l4040,11717r-51,57l3943,11816r-55,42l3824,11900r-75,43l2479,10673r-177,-177l2340,10426r39,-62l2420,10310r42,-47l2521,10210r63,-44l2651,10130r71,-26l2796,10087r78,-8l2956,10080r85,10l3111,10105r70,21l3252,10152r70,32l3392,10222r70,44l3533,10315r70,56l3674,10432r70,68l3811,10570r61,70l3927,10710r50,70l4020,10850r38,70l4090,10991r27,70l4137,11131r15,70l4163,11287r2,82l4165,10527r-43,-61l4070,10400r-58,-66l3950,10269r-60,-57l3830,10159r-60,-49l3728,10079r-20,-15l3646,10023r-63,-38l3520,9951r-64,-30l3391,9894r-83,-28l3227,9846r-78,-14l3073,9826r-74,1l2927,9835r-69,14l2797,9869r-62,27l2671,9929r-65,42l2539,10019r-69,55l2400,10137r-72,69l1800,10734r46,47l1895,10732r38,-31l1973,10681r43,-8l2061,10676r39,16l2151,10726r63,52l2288,10849r1099,1100l3452,12016r49,57l3534,12119r18,37l3562,12206r-4,48l3538,12299r-34,42l3456,12390r46,47l3996,11943r86,-86l4142,11793r53,-64l4243,11663r41,-67l4318,11529r28,-69l4368,11390r15,-70l4392,11248r2,-72m7586,8353r-46,-47l7496,8338r-44,21l7406,8371r-48,1l7303,8362r-72,-23l7142,8302r-45,-22l7038,8251,6400,7921r,292l5953,8660r-35,-71l5846,8449,5728,8213r-94,-186l5563,7886r-36,-70l5491,7746r909,467l6400,7921,6059,7746,5170,7286r-34,34l5210,7462r109,215l5497,8027r94,186l5789,8606r182,358l6081,9178r46,91l6163,9351r27,70l6208,9481r9,50l6216,9560r-10,36l6188,9637r-26,47l6102,9723r-61,31l5981,9775r-61,10l5866,9786r-65,-6l5724,9767r-87,-20l5539,9719,4782,9499r41,-84l4851,9333r16,-82l4870,9172r-9,-78l4841,9018r-29,-73l4773,8875r-49,-67l4707,8788r-40,-44l4642,8722r,616l4641,9404r-13,66l4604,9535r-35,64l4524,9662r-57,62l4454,9737r-10,8l4413,9776,3893,9257,3704,9068r35,-55l3771,8965r31,-39l3831,8894r66,-54l3969,8805r78,-17l4132,8791r70,16l4270,8833r67,36l4403,8917r65,58l4527,9042r47,70l4608,9185r23,75l4642,9338r,-616l4607,8689r-62,-45l4480,8607r-66,-28l4345,8558r-85,-13l4180,8545r-76,11l4033,8579r-48,24l3933,8635r-55,40l3818,8724r-63,57l3689,8846r-473,472l3262,9365r49,-49l3349,9285r40,-20l3432,9257r45,3l3516,9276r51,34l3629,9362r75,71l4803,10533r65,67l4917,10657r33,45l4968,10737r10,52l4973,10837r-19,46l4920,10925r-48,49l4918,11021r494,-494l5474,10465r-46,-47l5377,10469r-38,31l5299,10519r-42,8l5213,10523r-40,-16l5123,10473r-63,-52l4986,10350,4492,9855r8,-7l4508,9841r7,-7l4522,9827r11,-8l4550,9801r17,-16l4575,9776r10,-10l4627,9719r224,66l5863,10076r290,-290l6207,9731r2,-2l6580,9359r36,-37l6570,9276r-49,37l6478,9339r-37,16l6409,9359r-27,-3l6357,9349r-23,-12l6313,9320r-26,-30l6260,9250r-30,-50l6197,9139r-36,-71l6053,8853r-36,-71l6139,8660r380,-380l6842,8446r73,39l6974,8521r47,32l7055,8582r19,22l7087,8627r8,25l7099,8679r-4,30l7081,8742r-22,36l7027,8818r47,47l7567,8372r19,-19m8197,7742r-47,-47l8103,7742r-24,21l8051,7780r-31,13l7985,7800r-25,2l7935,7801r-22,-5l7891,7787r-32,-21l7818,7733r-50,-46l7708,7628,7173,7094r104,-105l7410,6857r31,-29l7472,6805r30,-15l7531,6781r29,-2l7590,6781r31,7l7653,6800r34,18l7726,6845r43,36l7818,6926r35,-35l7741,6779,7277,6314r-18,18l7241,6350r56,71l7338,6485r27,54l7377,6585r-1,43l7364,6670r-24,42l7305,6753r-236,236l6617,6537,6400,6320r286,-286l6735,5988r46,-36l6823,5925r38,-16l6899,5900r39,-3l6980,5899r43,9l7071,5924r55,25l7188,5983r68,43l7290,5992r-102,-95l6903,5631r-966,966l5984,6643r46,-46l6055,6576r28,-17l6114,6547r34,-8l6173,6537r24,2l6220,6545r21,9l6273,6575r41,33l6364,6654r60,58l7524,7812r68,71l7643,7943r34,48l7694,8028r7,48l7694,8122r-21,43l7639,8207r-46,46l7640,8299r496,-497l8197,7742m9573,6365r-46,-46l9482,6364r-39,32l9403,6417r-42,9l9317,6423r-38,-16l9229,6374r-61,-52l9096,6253,7979,5136,7795,4952r183,-182l8018,4733r41,-28l8100,4685r42,-12l8185,4670r46,4l8278,4685r50,18l8364,4720r41,27l8453,4781r55,44l8544,4788r-59,-55l8417,4670,8131,4404,7071,5463r384,415l7491,5841r-49,-59l7402,5724r-31,-55l7350,5616r-13,-50l7332,5520r2,-42l7344,5439r15,-30l7382,5374r32,-38l7455,5292r156,-156l8912,6437r64,66l9024,6560r33,46l9074,6641r9,49l9077,6737r-20,44l9023,6823r-46,46l9023,6916r490,-490l9573,6365e" fillcolor="silver" stroked="f">
            <v:fill opacity="32896f"/>
            <v:stroke joinstyle="round"/>
            <v:formulas/>
            <v:path arrowok="t" o:connecttype="segments"/>
            <w10:wrap anchorx="page" anchory="page"/>
          </v:shape>
        </w:pict>
      </w:r>
    </w:p>
    <w:p w:rsidR="002726E5" w:rsidRDefault="002726E5">
      <w:pPr>
        <w:rPr>
          <w:sz w:val="2"/>
          <w:szCs w:val="2"/>
        </w:rPr>
        <w:sectPr w:rsidR="002726E5">
          <w:pgSz w:w="11910" w:h="16840"/>
          <w:pgMar w:top="1420" w:right="640" w:bottom="1120" w:left="760" w:header="0" w:footer="93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7992"/>
        <w:gridCol w:w="1344"/>
      </w:tblGrid>
      <w:tr w:rsidR="002726E5">
        <w:trPr>
          <w:trHeight w:val="537"/>
        </w:trPr>
        <w:tc>
          <w:tcPr>
            <w:tcW w:w="938" w:type="dxa"/>
          </w:tcPr>
          <w:p w:rsidR="002726E5" w:rsidRDefault="003B0004">
            <w:pPr>
              <w:pStyle w:val="TableParagraph"/>
              <w:spacing w:line="268" w:lineRule="exact"/>
              <w:ind w:left="134"/>
              <w:rPr>
                <w:b/>
              </w:rPr>
            </w:pPr>
            <w:r>
              <w:rPr>
                <w:b/>
              </w:rPr>
              <w:lastRenderedPageBreak/>
              <w:t>Minute</w:t>
            </w:r>
          </w:p>
          <w:p w:rsidR="002726E5" w:rsidRDefault="003B0004">
            <w:pPr>
              <w:pStyle w:val="TableParagraph"/>
              <w:spacing w:line="249" w:lineRule="exact"/>
              <w:rPr>
                <w:b/>
              </w:rPr>
            </w:pPr>
            <w:r>
              <w:rPr>
                <w:b/>
              </w:rPr>
              <w:t>number</w:t>
            </w:r>
          </w:p>
        </w:tc>
        <w:tc>
          <w:tcPr>
            <w:tcW w:w="7992" w:type="dxa"/>
          </w:tcPr>
          <w:p w:rsidR="002726E5" w:rsidRDefault="003B0004">
            <w:pPr>
              <w:pStyle w:val="TableParagraph"/>
              <w:spacing w:before="133"/>
              <w:ind w:left="3640" w:right="3632"/>
              <w:jc w:val="center"/>
              <w:rPr>
                <w:b/>
              </w:rPr>
            </w:pPr>
            <w:r>
              <w:rPr>
                <w:b/>
              </w:rPr>
              <w:t>Minute</w:t>
            </w:r>
          </w:p>
        </w:tc>
        <w:tc>
          <w:tcPr>
            <w:tcW w:w="1344" w:type="dxa"/>
          </w:tcPr>
          <w:p w:rsidR="002726E5" w:rsidRDefault="003B0004">
            <w:pPr>
              <w:pStyle w:val="TableParagraph"/>
              <w:spacing w:before="133"/>
              <w:ind w:left="435" w:right="427"/>
              <w:jc w:val="center"/>
              <w:rPr>
                <w:b/>
              </w:rPr>
            </w:pPr>
            <w:r>
              <w:rPr>
                <w:b/>
              </w:rPr>
              <w:t>Lead</w:t>
            </w:r>
          </w:p>
        </w:tc>
      </w:tr>
      <w:tr w:rsidR="002726E5">
        <w:trPr>
          <w:trHeight w:val="2733"/>
        </w:trPr>
        <w:tc>
          <w:tcPr>
            <w:tcW w:w="938" w:type="dxa"/>
          </w:tcPr>
          <w:p w:rsidR="002726E5" w:rsidRDefault="002726E5">
            <w:pPr>
              <w:pStyle w:val="TableParagraph"/>
              <w:ind w:left="0"/>
              <w:rPr>
                <w:rFonts w:ascii="Times New Roman"/>
              </w:rPr>
            </w:pPr>
          </w:p>
        </w:tc>
        <w:tc>
          <w:tcPr>
            <w:tcW w:w="7992" w:type="dxa"/>
          </w:tcPr>
          <w:p w:rsidR="002726E5" w:rsidRDefault="003B0004">
            <w:pPr>
              <w:pStyle w:val="TableParagraph"/>
              <w:spacing w:line="268" w:lineRule="exact"/>
              <w:ind w:left="108"/>
              <w:rPr>
                <w:b/>
              </w:rPr>
            </w:pPr>
            <w:r>
              <w:rPr>
                <w:b/>
              </w:rPr>
              <w:t>Decision:</w:t>
            </w:r>
          </w:p>
          <w:p w:rsidR="002726E5" w:rsidRDefault="003B0004">
            <w:pPr>
              <w:pStyle w:val="TableParagraph"/>
              <w:ind w:left="108"/>
              <w:rPr>
                <w:sz w:val="24"/>
              </w:rPr>
            </w:pPr>
            <w:r>
              <w:rPr>
                <w:sz w:val="24"/>
              </w:rPr>
              <w:t xml:space="preserve">The RPB </w:t>
            </w:r>
            <w:r>
              <w:rPr>
                <w:b/>
                <w:sz w:val="24"/>
              </w:rPr>
              <w:t xml:space="preserve">noted </w:t>
            </w:r>
            <w:r>
              <w:rPr>
                <w:sz w:val="24"/>
              </w:rPr>
              <w:t xml:space="preserve">the priorities and </w:t>
            </w:r>
            <w:r>
              <w:rPr>
                <w:b/>
                <w:sz w:val="24"/>
              </w:rPr>
              <w:t xml:space="preserve">approved </w:t>
            </w:r>
            <w:r>
              <w:rPr>
                <w:sz w:val="24"/>
              </w:rPr>
              <w:t>the recommended approach.</w:t>
            </w:r>
          </w:p>
          <w:p w:rsidR="002726E5" w:rsidRDefault="002726E5">
            <w:pPr>
              <w:pStyle w:val="TableParagraph"/>
              <w:ind w:left="0"/>
              <w:rPr>
                <w:b/>
                <w:sz w:val="23"/>
              </w:rPr>
            </w:pPr>
          </w:p>
          <w:p w:rsidR="002726E5" w:rsidRDefault="003B0004">
            <w:pPr>
              <w:pStyle w:val="TableParagraph"/>
              <w:ind w:left="108"/>
              <w:rPr>
                <w:b/>
              </w:rPr>
            </w:pPr>
            <w:r>
              <w:rPr>
                <w:b/>
              </w:rPr>
              <w:t>Action:</w:t>
            </w:r>
          </w:p>
          <w:p w:rsidR="002726E5" w:rsidRDefault="002726E5">
            <w:pPr>
              <w:pStyle w:val="TableParagraph"/>
              <w:spacing w:before="10"/>
              <w:ind w:left="0"/>
              <w:rPr>
                <w:b/>
              </w:rPr>
            </w:pPr>
          </w:p>
          <w:p w:rsidR="002726E5" w:rsidRDefault="003B0004">
            <w:pPr>
              <w:pStyle w:val="TableParagraph"/>
              <w:numPr>
                <w:ilvl w:val="0"/>
                <w:numId w:val="4"/>
              </w:numPr>
              <w:tabs>
                <w:tab w:val="left" w:pos="829"/>
              </w:tabs>
              <w:ind w:hanging="361"/>
              <w:rPr>
                <w:rFonts w:ascii="Wingdings" w:hAnsi="Wingdings"/>
              </w:rPr>
            </w:pPr>
            <w:r>
              <w:t>Clarify responsibilities and accountabilities within the partnership</w:t>
            </w:r>
            <w:r>
              <w:rPr>
                <w:spacing w:val="-16"/>
              </w:rPr>
              <w:t xml:space="preserve"> </w:t>
            </w:r>
            <w:r>
              <w:t>boards;</w:t>
            </w:r>
          </w:p>
          <w:p w:rsidR="002726E5" w:rsidRDefault="003B0004">
            <w:pPr>
              <w:pStyle w:val="TableParagraph"/>
              <w:numPr>
                <w:ilvl w:val="0"/>
                <w:numId w:val="4"/>
              </w:numPr>
              <w:tabs>
                <w:tab w:val="left" w:pos="828"/>
              </w:tabs>
              <w:rPr>
                <w:rFonts w:ascii="Wingdings" w:hAnsi="Wingdings"/>
              </w:rPr>
            </w:pPr>
            <w:r>
              <w:t>RPB members to engage in the proposed process between now and May</w:t>
            </w:r>
            <w:r>
              <w:rPr>
                <w:spacing w:val="-20"/>
              </w:rPr>
              <w:t xml:space="preserve"> </w:t>
            </w:r>
            <w:r>
              <w:t>2022</w:t>
            </w:r>
          </w:p>
          <w:p w:rsidR="002726E5" w:rsidRDefault="003B0004">
            <w:pPr>
              <w:pStyle w:val="TableParagraph"/>
              <w:numPr>
                <w:ilvl w:val="0"/>
                <w:numId w:val="4"/>
              </w:numPr>
              <w:tabs>
                <w:tab w:val="left" w:pos="828"/>
                <w:tab w:val="left" w:pos="829"/>
              </w:tabs>
              <w:ind w:hanging="361"/>
              <w:rPr>
                <w:rFonts w:ascii="Wingdings" w:hAnsi="Wingdings"/>
                <w:sz w:val="20"/>
              </w:rPr>
            </w:pPr>
            <w:r>
              <w:t>Receive recommendations arising from the review at a future</w:t>
            </w:r>
            <w:r>
              <w:rPr>
                <w:spacing w:val="-12"/>
              </w:rPr>
              <w:t xml:space="preserve"> </w:t>
            </w:r>
            <w:r>
              <w:t>RPB.</w:t>
            </w:r>
          </w:p>
        </w:tc>
        <w:tc>
          <w:tcPr>
            <w:tcW w:w="1344" w:type="dxa"/>
          </w:tcPr>
          <w:p w:rsidR="002726E5" w:rsidRDefault="002726E5">
            <w:pPr>
              <w:pStyle w:val="TableParagraph"/>
              <w:ind w:left="0"/>
              <w:rPr>
                <w:rFonts w:ascii="Times New Roman"/>
              </w:rPr>
            </w:pPr>
          </w:p>
        </w:tc>
      </w:tr>
      <w:tr w:rsidR="002726E5">
        <w:trPr>
          <w:trHeight w:val="7564"/>
        </w:trPr>
        <w:tc>
          <w:tcPr>
            <w:tcW w:w="938" w:type="dxa"/>
          </w:tcPr>
          <w:p w:rsidR="002726E5" w:rsidRDefault="003B0004">
            <w:pPr>
              <w:pStyle w:val="TableParagraph"/>
              <w:spacing w:line="268" w:lineRule="exact"/>
            </w:pPr>
            <w:r>
              <w:t>250</w:t>
            </w:r>
          </w:p>
        </w:tc>
        <w:tc>
          <w:tcPr>
            <w:tcW w:w="7992" w:type="dxa"/>
          </w:tcPr>
          <w:p w:rsidR="002726E5" w:rsidRDefault="003B0004">
            <w:pPr>
              <w:pStyle w:val="TableParagraph"/>
              <w:spacing w:line="268" w:lineRule="exact"/>
              <w:ind w:left="468"/>
              <w:rPr>
                <w:b/>
              </w:rPr>
            </w:pPr>
            <w:r>
              <w:rPr>
                <w:b/>
              </w:rPr>
              <w:t>7. Capital planning</w:t>
            </w:r>
          </w:p>
          <w:p w:rsidR="002726E5" w:rsidRDefault="002726E5">
            <w:pPr>
              <w:pStyle w:val="TableParagraph"/>
              <w:spacing w:before="10"/>
              <w:ind w:left="0"/>
              <w:rPr>
                <w:b/>
              </w:rPr>
            </w:pPr>
          </w:p>
          <w:p w:rsidR="002726E5" w:rsidRDefault="003B0004">
            <w:pPr>
              <w:pStyle w:val="TableParagraph"/>
              <w:ind w:right="188"/>
            </w:pPr>
            <w:r>
              <w:t>Meredith Gardiner provided an overview of progress within the capital programme to date, noting the challenges faced by the region in delivering the portfolio within the tight timeframe and in the context of the ongoing pandemic and economic pressures.</w:t>
            </w:r>
          </w:p>
          <w:p w:rsidR="002726E5" w:rsidRDefault="002726E5">
            <w:pPr>
              <w:pStyle w:val="TableParagraph"/>
              <w:spacing w:before="1"/>
              <w:ind w:left="0"/>
              <w:rPr>
                <w:b/>
              </w:rPr>
            </w:pPr>
          </w:p>
          <w:p w:rsidR="002726E5" w:rsidRDefault="003B0004">
            <w:pPr>
              <w:pStyle w:val="TableParagraph"/>
              <w:ind w:left="108" w:right="279"/>
            </w:pPr>
            <w:r>
              <w:t xml:space="preserve">As a </w:t>
            </w:r>
            <w:proofErr w:type="gramStart"/>
            <w:r>
              <w:t>result</w:t>
            </w:r>
            <w:proofErr w:type="gramEnd"/>
            <w:r>
              <w:t xml:space="preserve"> the programme was underspent by £4.331m and arrangements were recommended for this amount to be programmed managed (displaced) into the new financial year to ensure successful completion of the programme.</w:t>
            </w:r>
          </w:p>
          <w:p w:rsidR="002726E5" w:rsidRDefault="002726E5">
            <w:pPr>
              <w:pStyle w:val="TableParagraph"/>
              <w:spacing w:before="10"/>
              <w:ind w:left="0"/>
              <w:rPr>
                <w:b/>
              </w:rPr>
            </w:pPr>
          </w:p>
          <w:p w:rsidR="002726E5" w:rsidRDefault="003B0004">
            <w:pPr>
              <w:pStyle w:val="TableParagraph"/>
              <w:ind w:left="108" w:right="79"/>
            </w:pPr>
            <w:r>
              <w:t xml:space="preserve">Meredith also noted the intention of Welsh Government to create two new capital funding pots for consideration by the RPB. Further information was anticipated by May 2022. Abi Harris went on to note that the new guidance was likely to include an expectation for all RPBs to develop a five to </w:t>
            </w:r>
            <w:proofErr w:type="gramStart"/>
            <w:r>
              <w:t>10 year</w:t>
            </w:r>
            <w:proofErr w:type="gramEnd"/>
            <w:r>
              <w:t xml:space="preserve"> capital program for the RPB. There was a need to consider the best way of taking this forward given the range of other capital developments and processes already in place within individual partner organisations.</w:t>
            </w:r>
          </w:p>
          <w:p w:rsidR="002726E5" w:rsidRDefault="002726E5">
            <w:pPr>
              <w:pStyle w:val="TableParagraph"/>
              <w:ind w:left="0"/>
              <w:rPr>
                <w:b/>
                <w:sz w:val="23"/>
              </w:rPr>
            </w:pPr>
          </w:p>
          <w:p w:rsidR="002726E5" w:rsidRDefault="003B0004">
            <w:pPr>
              <w:pStyle w:val="TableParagraph"/>
              <w:ind w:left="108"/>
              <w:rPr>
                <w:b/>
              </w:rPr>
            </w:pPr>
            <w:r>
              <w:rPr>
                <w:b/>
              </w:rPr>
              <w:t>DECISION:</w:t>
            </w:r>
          </w:p>
          <w:p w:rsidR="002726E5" w:rsidRDefault="003B0004">
            <w:pPr>
              <w:pStyle w:val="TableParagraph"/>
              <w:numPr>
                <w:ilvl w:val="0"/>
                <w:numId w:val="3"/>
              </w:numPr>
              <w:tabs>
                <w:tab w:val="left" w:pos="828"/>
                <w:tab w:val="left" w:pos="829"/>
              </w:tabs>
              <w:ind w:right="583" w:hanging="360"/>
            </w:pPr>
            <w:r>
              <w:t>The RPB approved arrangements for carrying forward capital funding into 22/23.</w:t>
            </w:r>
          </w:p>
          <w:p w:rsidR="002726E5" w:rsidRDefault="002726E5">
            <w:pPr>
              <w:pStyle w:val="TableParagraph"/>
              <w:spacing w:before="1"/>
              <w:ind w:left="0"/>
              <w:rPr>
                <w:b/>
              </w:rPr>
            </w:pPr>
          </w:p>
          <w:p w:rsidR="002726E5" w:rsidRDefault="003B0004">
            <w:pPr>
              <w:pStyle w:val="TableParagraph"/>
              <w:rPr>
                <w:b/>
              </w:rPr>
            </w:pPr>
            <w:r>
              <w:rPr>
                <w:b/>
              </w:rPr>
              <w:t>ACTION:</w:t>
            </w:r>
          </w:p>
          <w:p w:rsidR="002726E5" w:rsidRDefault="003B0004">
            <w:pPr>
              <w:pStyle w:val="TableParagraph"/>
              <w:numPr>
                <w:ilvl w:val="0"/>
                <w:numId w:val="2"/>
              </w:numPr>
              <w:tabs>
                <w:tab w:val="left" w:pos="828"/>
              </w:tabs>
              <w:ind w:right="1315"/>
            </w:pPr>
            <w:r>
              <w:t>Obtain information regarding two further capital funding pots for consideration by the RPB in</w:t>
            </w:r>
            <w:r>
              <w:rPr>
                <w:spacing w:val="-6"/>
              </w:rPr>
              <w:t xml:space="preserve"> </w:t>
            </w:r>
            <w:r>
              <w:t>May;</w:t>
            </w:r>
          </w:p>
          <w:p w:rsidR="002726E5" w:rsidRDefault="003B0004">
            <w:pPr>
              <w:pStyle w:val="TableParagraph"/>
              <w:numPr>
                <w:ilvl w:val="0"/>
                <w:numId w:val="2"/>
              </w:numPr>
              <w:tabs>
                <w:tab w:val="left" w:pos="828"/>
              </w:tabs>
              <w:spacing w:before="2" w:line="237" w:lineRule="auto"/>
              <w:ind w:right="583"/>
            </w:pPr>
            <w:r>
              <w:t>Consider a process for ongoing management of a strategic capital plan on behalf of the</w:t>
            </w:r>
            <w:r>
              <w:rPr>
                <w:spacing w:val="-3"/>
              </w:rPr>
              <w:t xml:space="preserve"> </w:t>
            </w:r>
            <w:r>
              <w:t>RPB.</w:t>
            </w:r>
          </w:p>
        </w:tc>
        <w:tc>
          <w:tcPr>
            <w:tcW w:w="1344" w:type="dxa"/>
          </w:tcPr>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ind w:left="0"/>
              <w:rPr>
                <w:b/>
              </w:rPr>
            </w:pPr>
          </w:p>
          <w:p w:rsidR="002726E5" w:rsidRDefault="002726E5">
            <w:pPr>
              <w:pStyle w:val="TableParagraph"/>
              <w:spacing w:before="8"/>
              <w:ind w:left="0"/>
              <w:rPr>
                <w:b/>
                <w:sz w:val="21"/>
              </w:rPr>
            </w:pPr>
          </w:p>
          <w:p w:rsidR="002726E5" w:rsidRDefault="003B0004">
            <w:pPr>
              <w:pStyle w:val="TableParagraph"/>
              <w:ind w:left="108" w:right="96"/>
            </w:pPr>
            <w:r>
              <w:t>Meredith Gardiner Cath Doman</w:t>
            </w:r>
          </w:p>
        </w:tc>
      </w:tr>
      <w:tr w:rsidR="002726E5">
        <w:trPr>
          <w:trHeight w:val="1881"/>
        </w:trPr>
        <w:tc>
          <w:tcPr>
            <w:tcW w:w="938" w:type="dxa"/>
          </w:tcPr>
          <w:p w:rsidR="002726E5" w:rsidRDefault="003B0004">
            <w:pPr>
              <w:pStyle w:val="TableParagraph"/>
              <w:spacing w:line="268" w:lineRule="exact"/>
            </w:pPr>
            <w:r>
              <w:t>250</w:t>
            </w:r>
          </w:p>
        </w:tc>
        <w:tc>
          <w:tcPr>
            <w:tcW w:w="7992" w:type="dxa"/>
          </w:tcPr>
          <w:p w:rsidR="002726E5" w:rsidRDefault="003B0004">
            <w:pPr>
              <w:pStyle w:val="TableParagraph"/>
              <w:numPr>
                <w:ilvl w:val="1"/>
                <w:numId w:val="1"/>
              </w:numPr>
              <w:tabs>
                <w:tab w:val="left" w:pos="653"/>
              </w:tabs>
              <w:spacing w:line="268" w:lineRule="exact"/>
              <w:rPr>
                <w:b/>
              </w:rPr>
            </w:pPr>
            <w:r>
              <w:rPr>
                <w:b/>
              </w:rPr>
              <w:t>Minutes of the last</w:t>
            </w:r>
            <w:r>
              <w:rPr>
                <w:b/>
                <w:spacing w:val="-5"/>
              </w:rPr>
              <w:t xml:space="preserve"> </w:t>
            </w:r>
            <w:r>
              <w:rPr>
                <w:b/>
              </w:rPr>
              <w:t>meeting</w:t>
            </w:r>
          </w:p>
          <w:p w:rsidR="002726E5" w:rsidRDefault="002726E5">
            <w:pPr>
              <w:pStyle w:val="TableParagraph"/>
              <w:ind w:left="0"/>
              <w:rPr>
                <w:b/>
              </w:rPr>
            </w:pPr>
          </w:p>
          <w:p w:rsidR="002726E5" w:rsidRDefault="003B0004">
            <w:pPr>
              <w:pStyle w:val="TableParagraph"/>
              <w:ind w:left="108"/>
            </w:pPr>
            <w:r>
              <w:t>No amendments identified and minutes of the last meeting were agreed by RPB.</w:t>
            </w:r>
          </w:p>
          <w:p w:rsidR="002726E5" w:rsidRDefault="002726E5">
            <w:pPr>
              <w:pStyle w:val="TableParagraph"/>
              <w:ind w:left="0"/>
              <w:rPr>
                <w:b/>
              </w:rPr>
            </w:pPr>
          </w:p>
          <w:p w:rsidR="002726E5" w:rsidRDefault="003B0004">
            <w:pPr>
              <w:pStyle w:val="TableParagraph"/>
              <w:numPr>
                <w:ilvl w:val="1"/>
                <w:numId w:val="1"/>
              </w:numPr>
              <w:tabs>
                <w:tab w:val="left" w:pos="553"/>
              </w:tabs>
              <w:ind w:left="552" w:hanging="445"/>
              <w:rPr>
                <w:b/>
              </w:rPr>
            </w:pPr>
            <w:r>
              <w:rPr>
                <w:b/>
              </w:rPr>
              <w:t>Action Log</w:t>
            </w:r>
            <w:r>
              <w:rPr>
                <w:b/>
                <w:spacing w:val="-3"/>
              </w:rPr>
              <w:t xml:space="preserve"> </w:t>
            </w:r>
            <w:r>
              <w:rPr>
                <w:b/>
              </w:rPr>
              <w:t>Review</w:t>
            </w:r>
          </w:p>
          <w:p w:rsidR="002726E5" w:rsidRDefault="003B0004">
            <w:pPr>
              <w:pStyle w:val="TableParagraph"/>
              <w:spacing w:before="1"/>
              <w:ind w:left="108"/>
            </w:pPr>
            <w:r>
              <w:t>All actions completed. No actions are outstanding.</w:t>
            </w:r>
          </w:p>
        </w:tc>
        <w:tc>
          <w:tcPr>
            <w:tcW w:w="1344" w:type="dxa"/>
          </w:tcPr>
          <w:p w:rsidR="002726E5" w:rsidRDefault="002726E5">
            <w:pPr>
              <w:pStyle w:val="TableParagraph"/>
              <w:ind w:left="0"/>
              <w:rPr>
                <w:rFonts w:ascii="Times New Roman"/>
              </w:rPr>
            </w:pPr>
          </w:p>
        </w:tc>
      </w:tr>
    </w:tbl>
    <w:p w:rsidR="002726E5" w:rsidRDefault="00271924">
      <w:pPr>
        <w:rPr>
          <w:b/>
          <w:sz w:val="20"/>
        </w:rPr>
      </w:pPr>
      <w:r>
        <w:pict>
          <v:shape id="_x0000_s1035" style="position:absolute;margin-left:90pt;margin-top:220.2pt;width:388.7pt;height:401.7pt;z-index:-252276736;mso-position-horizontal-relative:page;mso-position-vertical-relative:page" coordorigin="1800,4404" coordsize="7774,8034" o:spt="100" adj="0,,0" path="m4394,11176r-4,-74l4379,11027r-16,-72l4342,10882r-25,-71l4287,10741r-34,-70l4214,10602r-43,-68l4165,10527r,842l4158,11446r-16,74l4117,11590r-34,65l4040,11717r-51,57l3943,11816r-55,42l3824,11900r-75,43l2479,10673r-177,-177l2340,10426r39,-62l2420,10310r42,-47l2521,10210r63,-44l2651,10130r71,-26l2796,10087r78,-8l2956,10080r85,10l3111,10105r70,21l3252,10152r70,32l3392,10222r70,44l3533,10315r70,56l3674,10432r70,68l3811,10570r61,70l3927,10710r50,70l4020,10850r38,70l4090,10991r27,70l4137,11131r15,70l4163,11287r2,82l4165,10527r-43,-61l4070,10400r-58,-66l3950,10269r-60,-57l3830,10159r-60,-49l3728,10079r-20,-15l3646,10023r-63,-38l3520,9951r-64,-30l3391,9894r-83,-28l3227,9846r-78,-14l3073,9826r-74,1l2927,9835r-69,14l2797,9869r-62,27l2671,9929r-65,42l2539,10019r-69,55l2400,10137r-72,69l1800,10734r46,47l1895,10732r38,-31l1973,10681r43,-8l2061,10676r39,16l2151,10726r63,52l2288,10849r1099,1100l3452,12016r49,57l3534,12119r18,37l3562,12206r-4,48l3538,12299r-34,42l3456,12390r46,47l3996,11943r86,-86l4142,11793r53,-64l4243,11663r41,-67l4318,11529r28,-69l4368,11390r15,-70l4392,11248r2,-72m7586,8353r-46,-47l7496,8338r-44,21l7406,8371r-48,1l7303,8362r-72,-23l7142,8302r-45,-22l7038,8251,6400,7921r,292l5953,8660r-35,-71l5846,8449,5728,8213r-94,-186l5563,7886r-36,-70l5491,7746r909,467l6400,7921,6059,7746,5170,7286r-34,34l5210,7462r109,215l5497,8027r94,186l5789,8606r182,358l6081,9178r46,91l6163,9351r27,70l6208,9481r9,50l6216,9560r-10,36l6188,9637r-26,47l6102,9723r-61,31l5981,9775r-61,10l5866,9786r-65,-6l5724,9767r-87,-20l5539,9719,4782,9499r41,-84l4851,9333r16,-82l4870,9172r-9,-78l4841,9018r-29,-73l4773,8875r-49,-67l4707,8788r-40,-44l4642,8722r,616l4641,9404r-13,66l4604,9535r-35,64l4524,9662r-57,62l4454,9737r-10,8l4413,9776,3893,9257,3704,9068r35,-55l3771,8965r31,-39l3831,8894r66,-54l3969,8805r78,-17l4132,8791r70,16l4270,8833r67,36l4403,8917r65,58l4527,9042r47,70l4608,9185r23,75l4642,9338r,-616l4607,8689r-62,-45l4480,8607r-66,-28l4345,8558r-85,-13l4180,8545r-76,11l4033,8579r-48,24l3933,8635r-55,40l3818,8724r-63,57l3689,8846r-473,472l3262,9365r49,-49l3349,9285r40,-20l3432,9257r45,3l3516,9276r51,34l3629,9362r75,71l4803,10533r65,67l4917,10657r33,45l4968,10737r10,52l4973,10837r-19,46l4920,10925r-48,49l4918,11021r494,-494l5474,10465r-46,-47l5377,10469r-38,31l5299,10519r-42,8l5213,10523r-40,-16l5123,10473r-63,-52l4986,10350,4492,9855r8,-7l4508,9841r7,-7l4522,9827r11,-8l4550,9801r17,-16l4575,9776r10,-10l4627,9719r224,66l5863,10076r290,-290l6207,9731r2,-2l6580,9359r36,-37l6570,9276r-49,37l6478,9339r-37,16l6409,9359r-27,-3l6357,9349r-23,-12l6313,9320r-26,-30l6260,9250r-30,-50l6197,9139r-36,-71l6053,8853r-36,-71l6139,8660r380,-380l6842,8446r73,39l6974,8521r47,32l7055,8582r19,22l7087,8627r8,25l7099,8679r-4,30l7081,8742r-22,36l7027,8818r47,47l7567,8372r19,-19m8197,7742r-47,-47l8103,7742r-24,21l8051,7780r-31,13l7985,7800r-25,2l7935,7801r-22,-5l7891,7787r-32,-21l7818,7733r-50,-46l7708,7628,7173,7094r104,-105l7410,6857r31,-29l7472,6805r30,-15l7531,6781r29,-2l7590,6781r31,7l7653,6800r34,18l7726,6845r43,36l7818,6926r35,-35l7741,6779,7277,6314r-18,18l7241,6350r56,71l7338,6485r27,54l7377,6585r-1,43l7364,6670r-24,42l7305,6753r-236,236l6617,6537,6400,6320r286,-286l6735,5988r46,-36l6823,5925r38,-16l6899,5900r39,-3l6980,5899r43,9l7071,5924r55,25l7188,5983r68,43l7290,5992r-102,-95l6903,5631r-966,966l5984,6643r46,-46l6055,6576r28,-17l6114,6547r34,-8l6173,6537r24,2l6220,6545r21,9l6273,6575r41,33l6364,6654r60,58l7524,7812r68,71l7643,7943r34,48l7694,8028r7,48l7694,8122r-21,43l7639,8207r-46,46l7640,8299r496,-497l8197,7742m9573,6365r-46,-46l9482,6364r-39,32l9403,6417r-42,9l9317,6423r-38,-16l9229,6374r-61,-52l9096,6253,7979,5136,7795,4952r183,-182l8018,4733r41,-28l8100,4685r42,-12l8185,4670r46,4l8278,4685r50,18l8364,4720r41,27l8453,4781r55,44l8544,4788r-59,-55l8417,4670,8131,4404,7071,5463r384,415l7491,5841r-49,-59l7402,5724r-31,-55l7350,5616r-13,-50l7332,5520r2,-42l7344,5439r15,-30l7382,5374r32,-38l7455,5292r156,-156l8912,6437r64,66l9024,6560r33,46l9074,6641r9,49l9077,6737r-20,44l9023,6823r-46,46l9023,6916r490,-490l9573,6365e" fillcolor="silver" stroked="f">
            <v:fill opacity="32896f"/>
            <v:stroke joinstyle="round"/>
            <v:formulas/>
            <v:path arrowok="t" o:connecttype="segments"/>
            <w10:wrap anchorx="page" anchory="page"/>
          </v:shape>
        </w:pict>
      </w:r>
    </w:p>
    <w:p w:rsidR="002726E5" w:rsidRDefault="00271924">
      <w:pPr>
        <w:spacing w:before="10"/>
        <w:rPr>
          <w:b/>
          <w:sz w:val="20"/>
        </w:rPr>
      </w:pPr>
      <w:r>
        <w:pict>
          <v:shapetype id="_x0000_t202" coordsize="21600,21600" o:spt="202" path="m,l,21600r21600,l21600,xe">
            <v:stroke joinstyle="miter"/>
            <v:path gradientshapeok="t" o:connecttype="rect"/>
          </v:shapetype>
          <v:shape id="_x0000_s1034" type="#_x0000_t202" style="position:absolute;margin-left:43.7pt;margin-top:14.9pt;width:510.25pt;height:13.95pt;z-index:-251653120;mso-wrap-distance-left:0;mso-wrap-distance-right:0;mso-position-horizontal-relative:page" filled="f" strokeweight=".48pt">
            <v:textbox inset="0,0,0,0">
              <w:txbxContent>
                <w:p w:rsidR="002726E5" w:rsidRDefault="003B0004">
                  <w:pPr>
                    <w:pStyle w:val="BodyText"/>
                    <w:spacing w:line="268" w:lineRule="exact"/>
                    <w:ind w:left="103"/>
                  </w:pPr>
                  <w:r>
                    <w:t>DATES OF FUTURE MEETINGS</w:t>
                  </w:r>
                </w:p>
              </w:txbxContent>
            </v:textbox>
            <w10:wrap type="topAndBottom" anchorx="page"/>
          </v:shape>
        </w:pict>
      </w:r>
    </w:p>
    <w:p w:rsidR="002726E5" w:rsidRDefault="002726E5">
      <w:pPr>
        <w:rPr>
          <w:sz w:val="20"/>
        </w:rPr>
        <w:sectPr w:rsidR="002726E5">
          <w:pgSz w:w="11910" w:h="16840"/>
          <w:pgMar w:top="1420" w:right="640" w:bottom="1120" w:left="760" w:header="0" w:footer="930" w:gutter="0"/>
          <w:cols w:space="720"/>
        </w:sectPr>
      </w:pPr>
    </w:p>
    <w:p w:rsidR="002726E5" w:rsidRDefault="00271924">
      <w:pPr>
        <w:ind w:left="108"/>
        <w:rPr>
          <w:sz w:val="20"/>
        </w:rPr>
      </w:pPr>
      <w:r>
        <w:lastRenderedPageBreak/>
        <w:pict>
          <v:shape id="_x0000_s1033" style="position:absolute;left:0;text-align:left;margin-left:90pt;margin-top:220.2pt;width:388.7pt;height:401.7pt;z-index:251667456;mso-position-horizontal-relative:page;mso-position-vertical-relative:page" coordorigin="1800,4404" coordsize="7774,8034" o:spt="100" adj="0,,0" path="m4394,11176r-4,-74l4379,11027r-16,-72l4342,10882r-25,-71l4287,10741r-34,-70l4214,10602r-43,-68l4165,10527r,842l4158,11446r-16,74l4117,11590r-34,65l4040,11717r-51,57l3943,11816r-55,42l3824,11900r-75,43l2479,10673r-177,-177l2340,10426r39,-62l2420,10310r42,-47l2521,10210r63,-44l2651,10130r71,-26l2796,10087r78,-8l2956,10080r85,10l3111,10105r70,21l3252,10152r70,32l3392,10222r70,44l3533,10315r70,56l3674,10432r70,68l3811,10570r61,70l3927,10710r50,70l4020,10850r38,70l4090,10991r27,70l4137,11131r15,70l4163,11287r2,82l4165,10527r-43,-61l4070,10400r-58,-66l3950,10269r-60,-57l3830,10159r-60,-49l3728,10079r-20,-15l3646,10023r-63,-38l3520,9951r-64,-30l3391,9894r-83,-28l3227,9846r-78,-14l3073,9826r-74,1l2927,9835r-69,14l2797,9869r-62,27l2671,9929r-65,42l2539,10019r-69,55l2400,10137r-72,69l1800,10734r46,47l1895,10732r38,-31l1973,10681r43,-8l2061,10676r39,16l2151,10726r63,52l2288,10849r1099,1100l3452,12016r49,57l3534,12119r18,37l3562,12206r-4,48l3538,12299r-34,42l3456,12390r46,47l3996,11943r86,-86l4142,11793r53,-64l4243,11663r41,-67l4318,11529r28,-69l4368,11390r15,-70l4392,11248r2,-72m7586,8353r-46,-47l7496,8338r-44,21l7406,8371r-48,1l7303,8362r-72,-23l7142,8302r-45,-22l7038,8251,6400,7921r,292l5953,8660r-35,-71l5846,8449,5728,8213r-94,-186l5563,7886r-36,-70l5491,7746r909,467l6400,7921,6059,7746,5170,7286r-34,34l5210,7462r109,215l5497,8027r94,186l5789,8606r182,358l6081,9178r46,91l6163,9351r27,70l6208,9481r9,50l6216,9560r-10,36l6188,9637r-26,47l6102,9723r-61,31l5981,9775r-61,10l5866,9786r-65,-6l5724,9767r-87,-20l5539,9719,4782,9499r41,-84l4851,9333r16,-82l4870,9172r-9,-78l4841,9018r-29,-73l4773,8875r-49,-67l4707,8788r-40,-44l4642,8722r,616l4641,9404r-13,66l4604,9535r-35,64l4524,9662r-57,62l4454,9737r-10,8l4413,9776,3893,9257,3704,9068r35,-55l3771,8965r31,-39l3831,8894r66,-54l3969,8805r78,-17l4132,8791r70,16l4270,8833r67,36l4403,8917r65,58l4527,9042r47,70l4608,9185r23,75l4642,9338r,-616l4607,8689r-62,-45l4480,8607r-66,-28l4345,8558r-85,-13l4180,8545r-76,11l4033,8579r-48,24l3933,8635r-55,40l3818,8724r-63,57l3689,8846r-473,472l3262,9365r49,-49l3349,9285r40,-20l3432,9257r45,3l3516,9276r51,34l3629,9362r75,71l4803,10533r65,67l4917,10657r33,45l4968,10737r10,52l4973,10837r-19,46l4920,10925r-48,49l4918,11021r494,-494l5474,10465r-46,-47l5377,10469r-38,31l5299,10519r-42,8l5213,10523r-40,-16l5123,10473r-63,-52l4986,10350,4492,9855r8,-7l4508,9841r7,-7l4522,9827r11,-8l4550,9801r17,-16l4575,9776r10,-10l4627,9719r224,66l5863,10076r290,-290l6207,9731r2,-2l6580,9359r36,-37l6570,9276r-49,37l6478,9339r-37,16l6409,9359r-27,-3l6357,9349r-23,-12l6313,9320r-26,-30l6260,9250r-30,-50l6197,9139r-36,-71l6053,8853r-36,-71l6139,8660r380,-380l6842,8446r73,39l6974,8521r47,32l7055,8582r19,22l7087,8627r8,25l7099,8679r-4,30l7081,8742r-22,36l7027,8818r47,47l7567,8372r19,-19m8197,7742r-47,-47l8103,7742r-24,21l8051,7780r-31,13l7985,7800r-25,2l7935,7801r-22,-5l7891,7787r-32,-21l7818,7733r-50,-46l7708,7628,7173,7094r104,-105l7410,6857r31,-29l7472,6805r30,-15l7531,6781r29,-2l7590,6781r31,7l7653,6800r34,18l7726,6845r43,36l7818,6926r35,-35l7741,6779,7277,6314r-18,18l7241,6350r56,71l7338,6485r27,54l7377,6585r-1,43l7364,6670r-24,42l7305,6753r-236,236l6617,6537,6400,6320r286,-286l6735,5988r46,-36l6823,5925r38,-16l6899,5900r39,-3l6980,5899r43,9l7071,5924r55,25l7188,5983r68,43l7290,5992r-102,-95l6903,5631r-966,966l5984,6643r46,-46l6055,6576r28,-17l6114,6547r34,-8l6173,6537r24,2l6220,6545r21,9l6273,6575r41,33l6364,6654r60,58l7524,7812r68,71l7643,7943r34,48l7694,8028r7,48l7694,8122r-21,43l7639,8207r-46,46l7640,8299r496,-497l8197,7742m9573,6365r-46,-46l9482,6364r-39,32l9403,6417r-42,9l9317,6423r-38,-16l9229,6374r-61,-52l9096,6253,7979,5136,7795,4952r183,-182l8018,4733r41,-28l8100,4685r42,-12l8185,4670r46,4l8278,4685r50,18l8364,4720r41,27l8453,4781r55,44l8544,4788r-59,-55l8417,4670,8131,4404,7071,5463r384,415l7491,5841r-49,-59l7402,5724r-31,-55l7350,5616r-13,-50l7332,5520r2,-42l7344,5439r15,-30l7382,5374r32,-38l7455,5292r156,-156l8912,6437r64,66l9024,6560r33,46l9074,6641r9,49l9077,6737r-20,44l9023,6823r-46,46l9023,6916r490,-490l9573,6365e" fillcolor="silver" stroked="f">
            <v:fill opacity="32896f"/>
            <v:stroke joinstyle="round"/>
            <v:formulas/>
            <v:path arrowok="t" o:connecttype="segments"/>
            <w10:wrap anchorx="page" anchory="page"/>
          </v:shape>
        </w:pict>
      </w:r>
      <w:r>
        <w:rPr>
          <w:sz w:val="20"/>
        </w:rPr>
      </w:r>
      <w:r>
        <w:rPr>
          <w:sz w:val="20"/>
        </w:rPr>
        <w:pict>
          <v:group id="_x0000_s1026" style="width:510.75pt;height:59.3pt;mso-position-horizontal-relative:char;mso-position-vertical-relative:line" coordsize="10215,1186">
            <v:line id="_x0000_s1032" style="position:absolute" from="113,14" to="9866,14" strokeweight=".48pt"/>
            <v:line id="_x0000_s1031" style="position:absolute" from="10,5" to="10205,5" strokeweight=".16969mm"/>
            <v:line id="_x0000_s1030" style="position:absolute" from="5,0" to="5,1186" strokeweight=".48pt"/>
            <v:line id="_x0000_s1029" style="position:absolute" from="10,1181" to="10205,1181" strokeweight=".48pt"/>
            <v:line id="_x0000_s1028" style="position:absolute" from="10210,0" to="10210,1186" strokeweight=".48pt"/>
            <v:shape id="_x0000_s1027" type="#_x0000_t202" style="position:absolute;left:9;top:19;width:10196;height:1157" filled="f" stroked="f">
              <v:textbox inset="0,0,0,0">
                <w:txbxContent>
                  <w:p w:rsidR="002726E5" w:rsidRDefault="002726E5">
                    <w:pPr>
                      <w:spacing w:before="11"/>
                      <w:rPr>
                        <w:b/>
                        <w:sz w:val="21"/>
                      </w:rPr>
                    </w:pPr>
                  </w:p>
                  <w:p w:rsidR="002726E5" w:rsidRDefault="003B0004">
                    <w:pPr>
                      <w:ind w:left="211"/>
                      <w:rPr>
                        <w:b/>
                      </w:rPr>
                    </w:pPr>
                    <w:r>
                      <w:rPr>
                        <w:b/>
                        <w:u w:val="single"/>
                      </w:rPr>
                      <w:t>Dates of future RPB formal</w:t>
                    </w:r>
                    <w:r>
                      <w:rPr>
                        <w:b/>
                        <w:spacing w:val="-9"/>
                        <w:u w:val="single"/>
                      </w:rPr>
                      <w:t xml:space="preserve"> </w:t>
                    </w:r>
                    <w:r>
                      <w:rPr>
                        <w:b/>
                        <w:u w:val="single"/>
                      </w:rPr>
                      <w:t>meetings:</w:t>
                    </w:r>
                  </w:p>
                  <w:p w:rsidR="002726E5" w:rsidRDefault="003B0004">
                    <w:pPr>
                      <w:spacing w:before="3"/>
                      <w:ind w:left="211"/>
                      <w:rPr>
                        <w:sz w:val="21"/>
                      </w:rPr>
                    </w:pPr>
                    <w:r>
                      <w:rPr>
                        <w:color w:val="31302F"/>
                        <w:sz w:val="21"/>
                      </w:rPr>
                      <w:t>Tue 03/05/2022 13:00 - 15:00 via</w:t>
                    </w:r>
                    <w:r>
                      <w:rPr>
                        <w:color w:val="31302F"/>
                        <w:spacing w:val="-13"/>
                        <w:sz w:val="21"/>
                      </w:rPr>
                      <w:t xml:space="preserve"> </w:t>
                    </w:r>
                    <w:r>
                      <w:rPr>
                        <w:color w:val="31302F"/>
                        <w:sz w:val="21"/>
                      </w:rPr>
                      <w:t>Teams</w:t>
                    </w:r>
                  </w:p>
                </w:txbxContent>
              </v:textbox>
            </v:shape>
            <w10:anchorlock/>
          </v:group>
        </w:pict>
      </w:r>
    </w:p>
    <w:sectPr w:rsidR="002726E5">
      <w:pgSz w:w="11910" w:h="16840"/>
      <w:pgMar w:top="1420" w:right="640" w:bottom="1200" w:left="76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476" w:rsidRDefault="003B0004">
      <w:r>
        <w:separator/>
      </w:r>
    </w:p>
  </w:endnote>
  <w:endnote w:type="continuationSeparator" w:id="0">
    <w:p w:rsidR="000A4476" w:rsidRDefault="003B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6E5" w:rsidRDefault="00271924">
    <w:pPr>
      <w:pStyle w:val="BodyText"/>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514.8pt;margin-top:780.45pt;width:11.6pt;height:13.05pt;z-index:-252282880;mso-position-horizontal-relative:page;mso-position-vertical-relative:page" filled="f" stroked="f">
          <v:textbox inset="0,0,0,0">
            <w:txbxContent>
              <w:p w:rsidR="002726E5" w:rsidRDefault="003B0004">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r>
      <w:pict>
        <v:shape id="_x0000_s2049" type="#_x0000_t202" style="position:absolute;margin-left:71pt;margin-top:782.7pt;width:92.25pt;height:10.05pt;z-index:-252281856;mso-position-horizontal-relative:page;mso-position-vertical-relative:page" filled="f" stroked="f">
          <v:textbox inset="0,0,0,0">
            <w:txbxContent>
              <w:p w:rsidR="002726E5" w:rsidRDefault="003B0004">
                <w:pPr>
                  <w:spacing w:line="184" w:lineRule="exact"/>
                  <w:ind w:left="20"/>
                  <w:rPr>
                    <w:sz w:val="16"/>
                  </w:rPr>
                </w:pPr>
                <w:r>
                  <w:rPr>
                    <w:sz w:val="16"/>
                  </w:rPr>
                  <w:t>Draft RPB Minutes 01.03.22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476" w:rsidRDefault="003B0004">
      <w:r>
        <w:separator/>
      </w:r>
    </w:p>
  </w:footnote>
  <w:footnote w:type="continuationSeparator" w:id="0">
    <w:p w:rsidR="000A4476" w:rsidRDefault="003B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32C"/>
    <w:multiLevelType w:val="multilevel"/>
    <w:tmpl w:val="0416289C"/>
    <w:lvl w:ilvl="0">
      <w:start w:val="10"/>
      <w:numFmt w:val="decimal"/>
      <w:lvlText w:val="%1"/>
      <w:lvlJc w:val="left"/>
      <w:pPr>
        <w:ind w:left="653" w:hanging="545"/>
        <w:jc w:val="left"/>
      </w:pPr>
      <w:rPr>
        <w:rFonts w:hint="default"/>
        <w:lang w:val="en-GB" w:eastAsia="en-GB" w:bidi="en-GB"/>
      </w:rPr>
    </w:lvl>
    <w:lvl w:ilvl="1">
      <w:start w:val="1"/>
      <w:numFmt w:val="decimal"/>
      <w:lvlText w:val="%1.%2"/>
      <w:lvlJc w:val="left"/>
      <w:pPr>
        <w:ind w:left="653" w:hanging="545"/>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2124" w:hanging="545"/>
      </w:pPr>
      <w:rPr>
        <w:rFonts w:hint="default"/>
        <w:lang w:val="en-GB" w:eastAsia="en-GB" w:bidi="en-GB"/>
      </w:rPr>
    </w:lvl>
    <w:lvl w:ilvl="3">
      <w:numFmt w:val="bullet"/>
      <w:lvlText w:val="•"/>
      <w:lvlJc w:val="left"/>
      <w:pPr>
        <w:ind w:left="2856" w:hanging="545"/>
      </w:pPr>
      <w:rPr>
        <w:rFonts w:hint="default"/>
        <w:lang w:val="en-GB" w:eastAsia="en-GB" w:bidi="en-GB"/>
      </w:rPr>
    </w:lvl>
    <w:lvl w:ilvl="4">
      <w:numFmt w:val="bullet"/>
      <w:lvlText w:val="•"/>
      <w:lvlJc w:val="left"/>
      <w:pPr>
        <w:ind w:left="3588" w:hanging="545"/>
      </w:pPr>
      <w:rPr>
        <w:rFonts w:hint="default"/>
        <w:lang w:val="en-GB" w:eastAsia="en-GB" w:bidi="en-GB"/>
      </w:rPr>
    </w:lvl>
    <w:lvl w:ilvl="5">
      <w:numFmt w:val="bullet"/>
      <w:lvlText w:val="•"/>
      <w:lvlJc w:val="left"/>
      <w:pPr>
        <w:ind w:left="4321" w:hanging="545"/>
      </w:pPr>
      <w:rPr>
        <w:rFonts w:hint="default"/>
        <w:lang w:val="en-GB" w:eastAsia="en-GB" w:bidi="en-GB"/>
      </w:rPr>
    </w:lvl>
    <w:lvl w:ilvl="6">
      <w:numFmt w:val="bullet"/>
      <w:lvlText w:val="•"/>
      <w:lvlJc w:val="left"/>
      <w:pPr>
        <w:ind w:left="5053" w:hanging="545"/>
      </w:pPr>
      <w:rPr>
        <w:rFonts w:hint="default"/>
        <w:lang w:val="en-GB" w:eastAsia="en-GB" w:bidi="en-GB"/>
      </w:rPr>
    </w:lvl>
    <w:lvl w:ilvl="7">
      <w:numFmt w:val="bullet"/>
      <w:lvlText w:val="•"/>
      <w:lvlJc w:val="left"/>
      <w:pPr>
        <w:ind w:left="5785" w:hanging="545"/>
      </w:pPr>
      <w:rPr>
        <w:rFonts w:hint="default"/>
        <w:lang w:val="en-GB" w:eastAsia="en-GB" w:bidi="en-GB"/>
      </w:rPr>
    </w:lvl>
    <w:lvl w:ilvl="8">
      <w:numFmt w:val="bullet"/>
      <w:lvlText w:val="•"/>
      <w:lvlJc w:val="left"/>
      <w:pPr>
        <w:ind w:left="6517" w:hanging="545"/>
      </w:pPr>
      <w:rPr>
        <w:rFonts w:hint="default"/>
        <w:lang w:val="en-GB" w:eastAsia="en-GB" w:bidi="en-GB"/>
      </w:rPr>
    </w:lvl>
  </w:abstractNum>
  <w:abstractNum w:abstractNumId="1" w15:restartNumberingAfterBreak="0">
    <w:nsid w:val="11F81C36"/>
    <w:multiLevelType w:val="hybridMultilevel"/>
    <w:tmpl w:val="151051B0"/>
    <w:lvl w:ilvl="0" w:tplc="4B767F08">
      <w:numFmt w:val="bullet"/>
      <w:lvlText w:val=""/>
      <w:lvlJc w:val="left"/>
      <w:pPr>
        <w:ind w:left="827" w:hanging="360"/>
      </w:pPr>
      <w:rPr>
        <w:rFonts w:ascii="Wingdings" w:eastAsia="Wingdings" w:hAnsi="Wingdings" w:cs="Wingdings" w:hint="default"/>
        <w:w w:val="100"/>
        <w:sz w:val="22"/>
        <w:szCs w:val="22"/>
        <w:lang w:val="en-GB" w:eastAsia="en-GB" w:bidi="en-GB"/>
      </w:rPr>
    </w:lvl>
    <w:lvl w:ilvl="1" w:tplc="F2A08B9C">
      <w:numFmt w:val="bullet"/>
      <w:lvlText w:val="•"/>
      <w:lvlJc w:val="left"/>
      <w:pPr>
        <w:ind w:left="1536" w:hanging="360"/>
      </w:pPr>
      <w:rPr>
        <w:rFonts w:hint="default"/>
        <w:lang w:val="en-GB" w:eastAsia="en-GB" w:bidi="en-GB"/>
      </w:rPr>
    </w:lvl>
    <w:lvl w:ilvl="2" w:tplc="44DCF9BC">
      <w:numFmt w:val="bullet"/>
      <w:lvlText w:val="•"/>
      <w:lvlJc w:val="left"/>
      <w:pPr>
        <w:ind w:left="2252" w:hanging="360"/>
      </w:pPr>
      <w:rPr>
        <w:rFonts w:hint="default"/>
        <w:lang w:val="en-GB" w:eastAsia="en-GB" w:bidi="en-GB"/>
      </w:rPr>
    </w:lvl>
    <w:lvl w:ilvl="3" w:tplc="4AE6EF12">
      <w:numFmt w:val="bullet"/>
      <w:lvlText w:val="•"/>
      <w:lvlJc w:val="left"/>
      <w:pPr>
        <w:ind w:left="2968" w:hanging="360"/>
      </w:pPr>
      <w:rPr>
        <w:rFonts w:hint="default"/>
        <w:lang w:val="en-GB" w:eastAsia="en-GB" w:bidi="en-GB"/>
      </w:rPr>
    </w:lvl>
    <w:lvl w:ilvl="4" w:tplc="102E07FC">
      <w:numFmt w:val="bullet"/>
      <w:lvlText w:val="•"/>
      <w:lvlJc w:val="left"/>
      <w:pPr>
        <w:ind w:left="3684" w:hanging="360"/>
      </w:pPr>
      <w:rPr>
        <w:rFonts w:hint="default"/>
        <w:lang w:val="en-GB" w:eastAsia="en-GB" w:bidi="en-GB"/>
      </w:rPr>
    </w:lvl>
    <w:lvl w:ilvl="5" w:tplc="C4CC6030">
      <w:numFmt w:val="bullet"/>
      <w:lvlText w:val="•"/>
      <w:lvlJc w:val="left"/>
      <w:pPr>
        <w:ind w:left="4401" w:hanging="360"/>
      </w:pPr>
      <w:rPr>
        <w:rFonts w:hint="default"/>
        <w:lang w:val="en-GB" w:eastAsia="en-GB" w:bidi="en-GB"/>
      </w:rPr>
    </w:lvl>
    <w:lvl w:ilvl="6" w:tplc="8812B822">
      <w:numFmt w:val="bullet"/>
      <w:lvlText w:val="•"/>
      <w:lvlJc w:val="left"/>
      <w:pPr>
        <w:ind w:left="5117" w:hanging="360"/>
      </w:pPr>
      <w:rPr>
        <w:rFonts w:hint="default"/>
        <w:lang w:val="en-GB" w:eastAsia="en-GB" w:bidi="en-GB"/>
      </w:rPr>
    </w:lvl>
    <w:lvl w:ilvl="7" w:tplc="6E70536A">
      <w:numFmt w:val="bullet"/>
      <w:lvlText w:val="•"/>
      <w:lvlJc w:val="left"/>
      <w:pPr>
        <w:ind w:left="5833" w:hanging="360"/>
      </w:pPr>
      <w:rPr>
        <w:rFonts w:hint="default"/>
        <w:lang w:val="en-GB" w:eastAsia="en-GB" w:bidi="en-GB"/>
      </w:rPr>
    </w:lvl>
    <w:lvl w:ilvl="8" w:tplc="A27042FC">
      <w:numFmt w:val="bullet"/>
      <w:lvlText w:val="•"/>
      <w:lvlJc w:val="left"/>
      <w:pPr>
        <w:ind w:left="6549" w:hanging="360"/>
      </w:pPr>
      <w:rPr>
        <w:rFonts w:hint="default"/>
        <w:lang w:val="en-GB" w:eastAsia="en-GB" w:bidi="en-GB"/>
      </w:rPr>
    </w:lvl>
  </w:abstractNum>
  <w:abstractNum w:abstractNumId="2" w15:restartNumberingAfterBreak="0">
    <w:nsid w:val="1B484991"/>
    <w:multiLevelType w:val="multilevel"/>
    <w:tmpl w:val="3808D4DE"/>
    <w:lvl w:ilvl="0">
      <w:start w:val="3"/>
      <w:numFmt w:val="decimal"/>
      <w:lvlText w:val="%1"/>
      <w:lvlJc w:val="left"/>
      <w:pPr>
        <w:ind w:left="456" w:hanging="334"/>
        <w:jc w:val="left"/>
      </w:pPr>
      <w:rPr>
        <w:rFonts w:hint="default"/>
        <w:lang w:val="en-GB" w:eastAsia="en-GB" w:bidi="en-GB"/>
      </w:rPr>
    </w:lvl>
    <w:lvl w:ilvl="1">
      <w:start w:val="1"/>
      <w:numFmt w:val="decimal"/>
      <w:lvlText w:val="%1.%2"/>
      <w:lvlJc w:val="left"/>
      <w:pPr>
        <w:ind w:left="456" w:hanging="334"/>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828" w:hanging="360"/>
      </w:pPr>
      <w:rPr>
        <w:rFonts w:hint="default"/>
        <w:w w:val="99"/>
        <w:lang w:val="en-GB" w:eastAsia="en-GB" w:bidi="en-GB"/>
      </w:rPr>
    </w:lvl>
    <w:lvl w:ilvl="3">
      <w:numFmt w:val="bullet"/>
      <w:lvlText w:val="•"/>
      <w:lvlJc w:val="left"/>
      <w:pPr>
        <w:ind w:left="2411" w:hanging="360"/>
      </w:pPr>
      <w:rPr>
        <w:rFonts w:hint="default"/>
        <w:lang w:val="en-GB" w:eastAsia="en-GB" w:bidi="en-GB"/>
      </w:rPr>
    </w:lvl>
    <w:lvl w:ilvl="4">
      <w:numFmt w:val="bullet"/>
      <w:lvlText w:val="•"/>
      <w:lvlJc w:val="left"/>
      <w:pPr>
        <w:ind w:left="3207" w:hanging="360"/>
      </w:pPr>
      <w:rPr>
        <w:rFonts w:hint="default"/>
        <w:lang w:val="en-GB" w:eastAsia="en-GB" w:bidi="en-GB"/>
      </w:rPr>
    </w:lvl>
    <w:lvl w:ilvl="5">
      <w:numFmt w:val="bullet"/>
      <w:lvlText w:val="•"/>
      <w:lvlJc w:val="left"/>
      <w:pPr>
        <w:ind w:left="4003" w:hanging="360"/>
      </w:pPr>
      <w:rPr>
        <w:rFonts w:hint="default"/>
        <w:lang w:val="en-GB" w:eastAsia="en-GB" w:bidi="en-GB"/>
      </w:rPr>
    </w:lvl>
    <w:lvl w:ilvl="6">
      <w:numFmt w:val="bullet"/>
      <w:lvlText w:val="•"/>
      <w:lvlJc w:val="left"/>
      <w:pPr>
        <w:ind w:left="4798" w:hanging="360"/>
      </w:pPr>
      <w:rPr>
        <w:rFonts w:hint="default"/>
        <w:lang w:val="en-GB" w:eastAsia="en-GB" w:bidi="en-GB"/>
      </w:rPr>
    </w:lvl>
    <w:lvl w:ilvl="7">
      <w:numFmt w:val="bullet"/>
      <w:lvlText w:val="•"/>
      <w:lvlJc w:val="left"/>
      <w:pPr>
        <w:ind w:left="5594" w:hanging="360"/>
      </w:pPr>
      <w:rPr>
        <w:rFonts w:hint="default"/>
        <w:lang w:val="en-GB" w:eastAsia="en-GB" w:bidi="en-GB"/>
      </w:rPr>
    </w:lvl>
    <w:lvl w:ilvl="8">
      <w:numFmt w:val="bullet"/>
      <w:lvlText w:val="•"/>
      <w:lvlJc w:val="left"/>
      <w:pPr>
        <w:ind w:left="6390" w:hanging="360"/>
      </w:pPr>
      <w:rPr>
        <w:rFonts w:hint="default"/>
        <w:lang w:val="en-GB" w:eastAsia="en-GB" w:bidi="en-GB"/>
      </w:rPr>
    </w:lvl>
  </w:abstractNum>
  <w:abstractNum w:abstractNumId="3" w15:restartNumberingAfterBreak="0">
    <w:nsid w:val="26B369A3"/>
    <w:multiLevelType w:val="hybridMultilevel"/>
    <w:tmpl w:val="D098041E"/>
    <w:lvl w:ilvl="0" w:tplc="5EA41998">
      <w:start w:val="5"/>
      <w:numFmt w:val="decimal"/>
      <w:lvlText w:val="%1."/>
      <w:lvlJc w:val="left"/>
      <w:pPr>
        <w:ind w:left="329" w:hanging="221"/>
        <w:jc w:val="left"/>
      </w:pPr>
      <w:rPr>
        <w:rFonts w:ascii="Calibri" w:eastAsia="Calibri" w:hAnsi="Calibri" w:cs="Calibri" w:hint="default"/>
        <w:b/>
        <w:bCs/>
        <w:w w:val="100"/>
        <w:sz w:val="22"/>
        <w:szCs w:val="22"/>
        <w:lang w:val="en-GB" w:eastAsia="en-GB" w:bidi="en-GB"/>
      </w:rPr>
    </w:lvl>
    <w:lvl w:ilvl="1" w:tplc="4ACA9E1E">
      <w:start w:val="1"/>
      <w:numFmt w:val="decimal"/>
      <w:lvlText w:val="%2)"/>
      <w:lvlJc w:val="left"/>
      <w:pPr>
        <w:ind w:left="828" w:hanging="360"/>
        <w:jc w:val="left"/>
      </w:pPr>
      <w:rPr>
        <w:rFonts w:ascii="Calibri" w:eastAsia="Calibri" w:hAnsi="Calibri" w:cs="Calibri" w:hint="default"/>
        <w:w w:val="100"/>
        <w:sz w:val="22"/>
        <w:szCs w:val="22"/>
        <w:lang w:val="en-GB" w:eastAsia="en-GB" w:bidi="en-GB"/>
      </w:rPr>
    </w:lvl>
    <w:lvl w:ilvl="2" w:tplc="579465BA">
      <w:numFmt w:val="bullet"/>
      <w:lvlText w:val="•"/>
      <w:lvlJc w:val="left"/>
      <w:pPr>
        <w:ind w:left="1615" w:hanging="360"/>
      </w:pPr>
      <w:rPr>
        <w:rFonts w:hint="default"/>
        <w:lang w:val="en-GB" w:eastAsia="en-GB" w:bidi="en-GB"/>
      </w:rPr>
    </w:lvl>
    <w:lvl w:ilvl="3" w:tplc="0486F9A0">
      <w:numFmt w:val="bullet"/>
      <w:lvlText w:val="•"/>
      <w:lvlJc w:val="left"/>
      <w:pPr>
        <w:ind w:left="2411" w:hanging="360"/>
      </w:pPr>
      <w:rPr>
        <w:rFonts w:hint="default"/>
        <w:lang w:val="en-GB" w:eastAsia="en-GB" w:bidi="en-GB"/>
      </w:rPr>
    </w:lvl>
    <w:lvl w:ilvl="4" w:tplc="01FEA974">
      <w:numFmt w:val="bullet"/>
      <w:lvlText w:val="•"/>
      <w:lvlJc w:val="left"/>
      <w:pPr>
        <w:ind w:left="3207" w:hanging="360"/>
      </w:pPr>
      <w:rPr>
        <w:rFonts w:hint="default"/>
        <w:lang w:val="en-GB" w:eastAsia="en-GB" w:bidi="en-GB"/>
      </w:rPr>
    </w:lvl>
    <w:lvl w:ilvl="5" w:tplc="6E3A3CD2">
      <w:numFmt w:val="bullet"/>
      <w:lvlText w:val="•"/>
      <w:lvlJc w:val="left"/>
      <w:pPr>
        <w:ind w:left="4003" w:hanging="360"/>
      </w:pPr>
      <w:rPr>
        <w:rFonts w:hint="default"/>
        <w:lang w:val="en-GB" w:eastAsia="en-GB" w:bidi="en-GB"/>
      </w:rPr>
    </w:lvl>
    <w:lvl w:ilvl="6" w:tplc="B6BCF4FA">
      <w:numFmt w:val="bullet"/>
      <w:lvlText w:val="•"/>
      <w:lvlJc w:val="left"/>
      <w:pPr>
        <w:ind w:left="4798" w:hanging="360"/>
      </w:pPr>
      <w:rPr>
        <w:rFonts w:hint="default"/>
        <w:lang w:val="en-GB" w:eastAsia="en-GB" w:bidi="en-GB"/>
      </w:rPr>
    </w:lvl>
    <w:lvl w:ilvl="7" w:tplc="A956B3CC">
      <w:numFmt w:val="bullet"/>
      <w:lvlText w:val="•"/>
      <w:lvlJc w:val="left"/>
      <w:pPr>
        <w:ind w:left="5594" w:hanging="360"/>
      </w:pPr>
      <w:rPr>
        <w:rFonts w:hint="default"/>
        <w:lang w:val="en-GB" w:eastAsia="en-GB" w:bidi="en-GB"/>
      </w:rPr>
    </w:lvl>
    <w:lvl w:ilvl="8" w:tplc="0E3EDE58">
      <w:numFmt w:val="bullet"/>
      <w:lvlText w:val="•"/>
      <w:lvlJc w:val="left"/>
      <w:pPr>
        <w:ind w:left="6390" w:hanging="360"/>
      </w:pPr>
      <w:rPr>
        <w:rFonts w:hint="default"/>
        <w:lang w:val="en-GB" w:eastAsia="en-GB" w:bidi="en-GB"/>
      </w:rPr>
    </w:lvl>
  </w:abstractNum>
  <w:abstractNum w:abstractNumId="4" w15:restartNumberingAfterBreak="0">
    <w:nsid w:val="2A15288D"/>
    <w:multiLevelType w:val="hybridMultilevel"/>
    <w:tmpl w:val="B5A4C9E0"/>
    <w:lvl w:ilvl="0" w:tplc="227EA008">
      <w:numFmt w:val="bullet"/>
      <w:lvlText w:val=""/>
      <w:lvlJc w:val="left"/>
      <w:pPr>
        <w:ind w:left="828" w:hanging="361"/>
      </w:pPr>
      <w:rPr>
        <w:rFonts w:ascii="Symbol" w:eastAsia="Symbol" w:hAnsi="Symbol" w:cs="Symbol" w:hint="default"/>
        <w:w w:val="100"/>
        <w:sz w:val="22"/>
        <w:szCs w:val="22"/>
        <w:lang w:val="en-GB" w:eastAsia="en-GB" w:bidi="en-GB"/>
      </w:rPr>
    </w:lvl>
    <w:lvl w:ilvl="1" w:tplc="FB64B688">
      <w:numFmt w:val="bullet"/>
      <w:lvlText w:val="•"/>
      <w:lvlJc w:val="left"/>
      <w:pPr>
        <w:ind w:left="1536" w:hanging="361"/>
      </w:pPr>
      <w:rPr>
        <w:rFonts w:hint="default"/>
        <w:lang w:val="en-GB" w:eastAsia="en-GB" w:bidi="en-GB"/>
      </w:rPr>
    </w:lvl>
    <w:lvl w:ilvl="2" w:tplc="1766E534">
      <w:numFmt w:val="bullet"/>
      <w:lvlText w:val="•"/>
      <w:lvlJc w:val="left"/>
      <w:pPr>
        <w:ind w:left="2252" w:hanging="361"/>
      </w:pPr>
      <w:rPr>
        <w:rFonts w:hint="default"/>
        <w:lang w:val="en-GB" w:eastAsia="en-GB" w:bidi="en-GB"/>
      </w:rPr>
    </w:lvl>
    <w:lvl w:ilvl="3" w:tplc="89AC1E42">
      <w:numFmt w:val="bullet"/>
      <w:lvlText w:val="•"/>
      <w:lvlJc w:val="left"/>
      <w:pPr>
        <w:ind w:left="2968" w:hanging="361"/>
      </w:pPr>
      <w:rPr>
        <w:rFonts w:hint="default"/>
        <w:lang w:val="en-GB" w:eastAsia="en-GB" w:bidi="en-GB"/>
      </w:rPr>
    </w:lvl>
    <w:lvl w:ilvl="4" w:tplc="47A62DD8">
      <w:numFmt w:val="bullet"/>
      <w:lvlText w:val="•"/>
      <w:lvlJc w:val="left"/>
      <w:pPr>
        <w:ind w:left="3684" w:hanging="361"/>
      </w:pPr>
      <w:rPr>
        <w:rFonts w:hint="default"/>
        <w:lang w:val="en-GB" w:eastAsia="en-GB" w:bidi="en-GB"/>
      </w:rPr>
    </w:lvl>
    <w:lvl w:ilvl="5" w:tplc="0E32DCBA">
      <w:numFmt w:val="bullet"/>
      <w:lvlText w:val="•"/>
      <w:lvlJc w:val="left"/>
      <w:pPr>
        <w:ind w:left="4401" w:hanging="361"/>
      </w:pPr>
      <w:rPr>
        <w:rFonts w:hint="default"/>
        <w:lang w:val="en-GB" w:eastAsia="en-GB" w:bidi="en-GB"/>
      </w:rPr>
    </w:lvl>
    <w:lvl w:ilvl="6" w:tplc="79D0873E">
      <w:numFmt w:val="bullet"/>
      <w:lvlText w:val="•"/>
      <w:lvlJc w:val="left"/>
      <w:pPr>
        <w:ind w:left="5117" w:hanging="361"/>
      </w:pPr>
      <w:rPr>
        <w:rFonts w:hint="default"/>
        <w:lang w:val="en-GB" w:eastAsia="en-GB" w:bidi="en-GB"/>
      </w:rPr>
    </w:lvl>
    <w:lvl w:ilvl="7" w:tplc="DB54D4E6">
      <w:numFmt w:val="bullet"/>
      <w:lvlText w:val="•"/>
      <w:lvlJc w:val="left"/>
      <w:pPr>
        <w:ind w:left="5833" w:hanging="361"/>
      </w:pPr>
      <w:rPr>
        <w:rFonts w:hint="default"/>
        <w:lang w:val="en-GB" w:eastAsia="en-GB" w:bidi="en-GB"/>
      </w:rPr>
    </w:lvl>
    <w:lvl w:ilvl="8" w:tplc="F71A45C0">
      <w:numFmt w:val="bullet"/>
      <w:lvlText w:val="•"/>
      <w:lvlJc w:val="left"/>
      <w:pPr>
        <w:ind w:left="6549" w:hanging="361"/>
      </w:pPr>
      <w:rPr>
        <w:rFonts w:hint="default"/>
        <w:lang w:val="en-GB" w:eastAsia="en-GB" w:bidi="en-GB"/>
      </w:rPr>
    </w:lvl>
  </w:abstractNum>
  <w:abstractNum w:abstractNumId="5" w15:restartNumberingAfterBreak="0">
    <w:nsid w:val="2C5B5F15"/>
    <w:multiLevelType w:val="hybridMultilevel"/>
    <w:tmpl w:val="FD1A5498"/>
    <w:lvl w:ilvl="0" w:tplc="D4AEC556">
      <w:numFmt w:val="bullet"/>
      <w:lvlText w:val=""/>
      <w:lvlJc w:val="left"/>
      <w:pPr>
        <w:ind w:left="828" w:hanging="360"/>
      </w:pPr>
      <w:rPr>
        <w:rFonts w:hint="default"/>
        <w:w w:val="100"/>
        <w:lang w:val="en-GB" w:eastAsia="en-GB" w:bidi="en-GB"/>
      </w:rPr>
    </w:lvl>
    <w:lvl w:ilvl="1" w:tplc="FA565C4A">
      <w:numFmt w:val="bullet"/>
      <w:lvlText w:val="•"/>
      <w:lvlJc w:val="left"/>
      <w:pPr>
        <w:ind w:left="1536" w:hanging="360"/>
      </w:pPr>
      <w:rPr>
        <w:rFonts w:hint="default"/>
        <w:lang w:val="en-GB" w:eastAsia="en-GB" w:bidi="en-GB"/>
      </w:rPr>
    </w:lvl>
    <w:lvl w:ilvl="2" w:tplc="FAA64BDC">
      <w:numFmt w:val="bullet"/>
      <w:lvlText w:val="•"/>
      <w:lvlJc w:val="left"/>
      <w:pPr>
        <w:ind w:left="2252" w:hanging="360"/>
      </w:pPr>
      <w:rPr>
        <w:rFonts w:hint="default"/>
        <w:lang w:val="en-GB" w:eastAsia="en-GB" w:bidi="en-GB"/>
      </w:rPr>
    </w:lvl>
    <w:lvl w:ilvl="3" w:tplc="8A8ED1D4">
      <w:numFmt w:val="bullet"/>
      <w:lvlText w:val="•"/>
      <w:lvlJc w:val="left"/>
      <w:pPr>
        <w:ind w:left="2968" w:hanging="360"/>
      </w:pPr>
      <w:rPr>
        <w:rFonts w:hint="default"/>
        <w:lang w:val="en-GB" w:eastAsia="en-GB" w:bidi="en-GB"/>
      </w:rPr>
    </w:lvl>
    <w:lvl w:ilvl="4" w:tplc="6C42BBE6">
      <w:numFmt w:val="bullet"/>
      <w:lvlText w:val="•"/>
      <w:lvlJc w:val="left"/>
      <w:pPr>
        <w:ind w:left="3684" w:hanging="360"/>
      </w:pPr>
      <w:rPr>
        <w:rFonts w:hint="default"/>
        <w:lang w:val="en-GB" w:eastAsia="en-GB" w:bidi="en-GB"/>
      </w:rPr>
    </w:lvl>
    <w:lvl w:ilvl="5" w:tplc="F014E8DE">
      <w:numFmt w:val="bullet"/>
      <w:lvlText w:val="•"/>
      <w:lvlJc w:val="left"/>
      <w:pPr>
        <w:ind w:left="4401" w:hanging="360"/>
      </w:pPr>
      <w:rPr>
        <w:rFonts w:hint="default"/>
        <w:lang w:val="en-GB" w:eastAsia="en-GB" w:bidi="en-GB"/>
      </w:rPr>
    </w:lvl>
    <w:lvl w:ilvl="6" w:tplc="3408858A">
      <w:numFmt w:val="bullet"/>
      <w:lvlText w:val="•"/>
      <w:lvlJc w:val="left"/>
      <w:pPr>
        <w:ind w:left="5117" w:hanging="360"/>
      </w:pPr>
      <w:rPr>
        <w:rFonts w:hint="default"/>
        <w:lang w:val="en-GB" w:eastAsia="en-GB" w:bidi="en-GB"/>
      </w:rPr>
    </w:lvl>
    <w:lvl w:ilvl="7" w:tplc="7AFED140">
      <w:numFmt w:val="bullet"/>
      <w:lvlText w:val="•"/>
      <w:lvlJc w:val="left"/>
      <w:pPr>
        <w:ind w:left="5833" w:hanging="360"/>
      </w:pPr>
      <w:rPr>
        <w:rFonts w:hint="default"/>
        <w:lang w:val="en-GB" w:eastAsia="en-GB" w:bidi="en-GB"/>
      </w:rPr>
    </w:lvl>
    <w:lvl w:ilvl="8" w:tplc="30F8F29A">
      <w:numFmt w:val="bullet"/>
      <w:lvlText w:val="•"/>
      <w:lvlJc w:val="left"/>
      <w:pPr>
        <w:ind w:left="6549" w:hanging="360"/>
      </w:pPr>
      <w:rPr>
        <w:rFonts w:hint="default"/>
        <w:lang w:val="en-GB" w:eastAsia="en-GB" w:bidi="en-GB"/>
      </w:rPr>
    </w:lvl>
  </w:abstractNum>
  <w:abstractNum w:abstractNumId="6" w15:restartNumberingAfterBreak="0">
    <w:nsid w:val="37AE3C24"/>
    <w:multiLevelType w:val="hybridMultilevel"/>
    <w:tmpl w:val="0890F3B4"/>
    <w:lvl w:ilvl="0" w:tplc="C9D68DAC">
      <w:numFmt w:val="bullet"/>
      <w:lvlText w:val=""/>
      <w:lvlJc w:val="left"/>
      <w:pPr>
        <w:ind w:left="828" w:hanging="360"/>
      </w:pPr>
      <w:rPr>
        <w:rFonts w:ascii="Wingdings" w:eastAsia="Wingdings" w:hAnsi="Wingdings" w:cs="Wingdings" w:hint="default"/>
        <w:w w:val="100"/>
        <w:sz w:val="22"/>
        <w:szCs w:val="22"/>
        <w:lang w:val="en-GB" w:eastAsia="en-GB" w:bidi="en-GB"/>
      </w:rPr>
    </w:lvl>
    <w:lvl w:ilvl="1" w:tplc="8AD820E0">
      <w:numFmt w:val="bullet"/>
      <w:lvlText w:val="•"/>
      <w:lvlJc w:val="left"/>
      <w:pPr>
        <w:ind w:left="1536" w:hanging="360"/>
      </w:pPr>
      <w:rPr>
        <w:rFonts w:hint="default"/>
        <w:lang w:val="en-GB" w:eastAsia="en-GB" w:bidi="en-GB"/>
      </w:rPr>
    </w:lvl>
    <w:lvl w:ilvl="2" w:tplc="B8C266DA">
      <w:numFmt w:val="bullet"/>
      <w:lvlText w:val="•"/>
      <w:lvlJc w:val="left"/>
      <w:pPr>
        <w:ind w:left="2252" w:hanging="360"/>
      </w:pPr>
      <w:rPr>
        <w:rFonts w:hint="default"/>
        <w:lang w:val="en-GB" w:eastAsia="en-GB" w:bidi="en-GB"/>
      </w:rPr>
    </w:lvl>
    <w:lvl w:ilvl="3" w:tplc="47A61E94">
      <w:numFmt w:val="bullet"/>
      <w:lvlText w:val="•"/>
      <w:lvlJc w:val="left"/>
      <w:pPr>
        <w:ind w:left="2968" w:hanging="360"/>
      </w:pPr>
      <w:rPr>
        <w:rFonts w:hint="default"/>
        <w:lang w:val="en-GB" w:eastAsia="en-GB" w:bidi="en-GB"/>
      </w:rPr>
    </w:lvl>
    <w:lvl w:ilvl="4" w:tplc="9CC4B0E4">
      <w:numFmt w:val="bullet"/>
      <w:lvlText w:val="•"/>
      <w:lvlJc w:val="left"/>
      <w:pPr>
        <w:ind w:left="3684" w:hanging="360"/>
      </w:pPr>
      <w:rPr>
        <w:rFonts w:hint="default"/>
        <w:lang w:val="en-GB" w:eastAsia="en-GB" w:bidi="en-GB"/>
      </w:rPr>
    </w:lvl>
    <w:lvl w:ilvl="5" w:tplc="BF7EFFEE">
      <w:numFmt w:val="bullet"/>
      <w:lvlText w:val="•"/>
      <w:lvlJc w:val="left"/>
      <w:pPr>
        <w:ind w:left="4401" w:hanging="360"/>
      </w:pPr>
      <w:rPr>
        <w:rFonts w:hint="default"/>
        <w:lang w:val="en-GB" w:eastAsia="en-GB" w:bidi="en-GB"/>
      </w:rPr>
    </w:lvl>
    <w:lvl w:ilvl="6" w:tplc="19D8D436">
      <w:numFmt w:val="bullet"/>
      <w:lvlText w:val="•"/>
      <w:lvlJc w:val="left"/>
      <w:pPr>
        <w:ind w:left="5117" w:hanging="360"/>
      </w:pPr>
      <w:rPr>
        <w:rFonts w:hint="default"/>
        <w:lang w:val="en-GB" w:eastAsia="en-GB" w:bidi="en-GB"/>
      </w:rPr>
    </w:lvl>
    <w:lvl w:ilvl="7" w:tplc="DA78DAEA">
      <w:numFmt w:val="bullet"/>
      <w:lvlText w:val="•"/>
      <w:lvlJc w:val="left"/>
      <w:pPr>
        <w:ind w:left="5833" w:hanging="360"/>
      </w:pPr>
      <w:rPr>
        <w:rFonts w:hint="default"/>
        <w:lang w:val="en-GB" w:eastAsia="en-GB" w:bidi="en-GB"/>
      </w:rPr>
    </w:lvl>
    <w:lvl w:ilvl="8" w:tplc="D7C4007E">
      <w:numFmt w:val="bullet"/>
      <w:lvlText w:val="•"/>
      <w:lvlJc w:val="left"/>
      <w:pPr>
        <w:ind w:left="6549" w:hanging="360"/>
      </w:pPr>
      <w:rPr>
        <w:rFonts w:hint="default"/>
        <w:lang w:val="en-GB" w:eastAsia="en-GB" w:bidi="en-GB"/>
      </w:rPr>
    </w:lvl>
  </w:abstractNum>
  <w:abstractNum w:abstractNumId="7" w15:restartNumberingAfterBreak="0">
    <w:nsid w:val="41A47AE7"/>
    <w:multiLevelType w:val="hybridMultilevel"/>
    <w:tmpl w:val="6854F596"/>
    <w:lvl w:ilvl="0" w:tplc="0E74D24C">
      <w:numFmt w:val="bullet"/>
      <w:lvlText w:val=""/>
      <w:lvlJc w:val="left"/>
      <w:pPr>
        <w:ind w:left="828" w:hanging="361"/>
      </w:pPr>
      <w:rPr>
        <w:rFonts w:ascii="Symbol" w:eastAsia="Symbol" w:hAnsi="Symbol" w:cs="Symbol" w:hint="default"/>
        <w:w w:val="100"/>
        <w:sz w:val="22"/>
        <w:szCs w:val="22"/>
        <w:lang w:val="en-GB" w:eastAsia="en-GB" w:bidi="en-GB"/>
      </w:rPr>
    </w:lvl>
    <w:lvl w:ilvl="1" w:tplc="436015C0">
      <w:numFmt w:val="bullet"/>
      <w:lvlText w:val="•"/>
      <w:lvlJc w:val="left"/>
      <w:pPr>
        <w:ind w:left="1536" w:hanging="361"/>
      </w:pPr>
      <w:rPr>
        <w:rFonts w:hint="default"/>
        <w:lang w:val="en-GB" w:eastAsia="en-GB" w:bidi="en-GB"/>
      </w:rPr>
    </w:lvl>
    <w:lvl w:ilvl="2" w:tplc="EF58C4AA">
      <w:numFmt w:val="bullet"/>
      <w:lvlText w:val="•"/>
      <w:lvlJc w:val="left"/>
      <w:pPr>
        <w:ind w:left="2252" w:hanging="361"/>
      </w:pPr>
      <w:rPr>
        <w:rFonts w:hint="default"/>
        <w:lang w:val="en-GB" w:eastAsia="en-GB" w:bidi="en-GB"/>
      </w:rPr>
    </w:lvl>
    <w:lvl w:ilvl="3" w:tplc="5BC4E416">
      <w:numFmt w:val="bullet"/>
      <w:lvlText w:val="•"/>
      <w:lvlJc w:val="left"/>
      <w:pPr>
        <w:ind w:left="2968" w:hanging="361"/>
      </w:pPr>
      <w:rPr>
        <w:rFonts w:hint="default"/>
        <w:lang w:val="en-GB" w:eastAsia="en-GB" w:bidi="en-GB"/>
      </w:rPr>
    </w:lvl>
    <w:lvl w:ilvl="4" w:tplc="AAA03068">
      <w:numFmt w:val="bullet"/>
      <w:lvlText w:val="•"/>
      <w:lvlJc w:val="left"/>
      <w:pPr>
        <w:ind w:left="3684" w:hanging="361"/>
      </w:pPr>
      <w:rPr>
        <w:rFonts w:hint="default"/>
        <w:lang w:val="en-GB" w:eastAsia="en-GB" w:bidi="en-GB"/>
      </w:rPr>
    </w:lvl>
    <w:lvl w:ilvl="5" w:tplc="4AD8B634">
      <w:numFmt w:val="bullet"/>
      <w:lvlText w:val="•"/>
      <w:lvlJc w:val="left"/>
      <w:pPr>
        <w:ind w:left="4401" w:hanging="361"/>
      </w:pPr>
      <w:rPr>
        <w:rFonts w:hint="default"/>
        <w:lang w:val="en-GB" w:eastAsia="en-GB" w:bidi="en-GB"/>
      </w:rPr>
    </w:lvl>
    <w:lvl w:ilvl="6" w:tplc="80D4AF4A">
      <w:numFmt w:val="bullet"/>
      <w:lvlText w:val="•"/>
      <w:lvlJc w:val="left"/>
      <w:pPr>
        <w:ind w:left="5117" w:hanging="361"/>
      </w:pPr>
      <w:rPr>
        <w:rFonts w:hint="default"/>
        <w:lang w:val="en-GB" w:eastAsia="en-GB" w:bidi="en-GB"/>
      </w:rPr>
    </w:lvl>
    <w:lvl w:ilvl="7" w:tplc="26EE00A8">
      <w:numFmt w:val="bullet"/>
      <w:lvlText w:val="•"/>
      <w:lvlJc w:val="left"/>
      <w:pPr>
        <w:ind w:left="5833" w:hanging="361"/>
      </w:pPr>
      <w:rPr>
        <w:rFonts w:hint="default"/>
        <w:lang w:val="en-GB" w:eastAsia="en-GB" w:bidi="en-GB"/>
      </w:rPr>
    </w:lvl>
    <w:lvl w:ilvl="8" w:tplc="A6744D02">
      <w:numFmt w:val="bullet"/>
      <w:lvlText w:val="•"/>
      <w:lvlJc w:val="left"/>
      <w:pPr>
        <w:ind w:left="6549" w:hanging="361"/>
      </w:pPr>
      <w:rPr>
        <w:rFonts w:hint="default"/>
        <w:lang w:val="en-GB" w:eastAsia="en-GB" w:bidi="en-GB"/>
      </w:rPr>
    </w:lvl>
  </w:abstractNum>
  <w:abstractNum w:abstractNumId="8" w15:restartNumberingAfterBreak="0">
    <w:nsid w:val="50C14B99"/>
    <w:multiLevelType w:val="hybridMultilevel"/>
    <w:tmpl w:val="FF305BDA"/>
    <w:lvl w:ilvl="0" w:tplc="2DA6AE98">
      <w:numFmt w:val="bullet"/>
      <w:lvlText w:val="-"/>
      <w:lvlJc w:val="left"/>
      <w:pPr>
        <w:ind w:left="827" w:hanging="360"/>
      </w:pPr>
      <w:rPr>
        <w:rFonts w:ascii="Calibri" w:eastAsia="Calibri" w:hAnsi="Calibri" w:cs="Calibri" w:hint="default"/>
        <w:w w:val="100"/>
        <w:sz w:val="22"/>
        <w:szCs w:val="22"/>
        <w:lang w:val="en-GB" w:eastAsia="en-GB" w:bidi="en-GB"/>
      </w:rPr>
    </w:lvl>
    <w:lvl w:ilvl="1" w:tplc="8F6450E4">
      <w:numFmt w:val="bullet"/>
      <w:lvlText w:val="•"/>
      <w:lvlJc w:val="left"/>
      <w:pPr>
        <w:ind w:left="1536" w:hanging="360"/>
      </w:pPr>
      <w:rPr>
        <w:rFonts w:hint="default"/>
        <w:lang w:val="en-GB" w:eastAsia="en-GB" w:bidi="en-GB"/>
      </w:rPr>
    </w:lvl>
    <w:lvl w:ilvl="2" w:tplc="ACCA51F4">
      <w:numFmt w:val="bullet"/>
      <w:lvlText w:val="•"/>
      <w:lvlJc w:val="left"/>
      <w:pPr>
        <w:ind w:left="2252" w:hanging="360"/>
      </w:pPr>
      <w:rPr>
        <w:rFonts w:hint="default"/>
        <w:lang w:val="en-GB" w:eastAsia="en-GB" w:bidi="en-GB"/>
      </w:rPr>
    </w:lvl>
    <w:lvl w:ilvl="3" w:tplc="6D664B2C">
      <w:numFmt w:val="bullet"/>
      <w:lvlText w:val="•"/>
      <w:lvlJc w:val="left"/>
      <w:pPr>
        <w:ind w:left="2968" w:hanging="360"/>
      </w:pPr>
      <w:rPr>
        <w:rFonts w:hint="default"/>
        <w:lang w:val="en-GB" w:eastAsia="en-GB" w:bidi="en-GB"/>
      </w:rPr>
    </w:lvl>
    <w:lvl w:ilvl="4" w:tplc="62FCE4A8">
      <w:numFmt w:val="bullet"/>
      <w:lvlText w:val="•"/>
      <w:lvlJc w:val="left"/>
      <w:pPr>
        <w:ind w:left="3684" w:hanging="360"/>
      </w:pPr>
      <w:rPr>
        <w:rFonts w:hint="default"/>
        <w:lang w:val="en-GB" w:eastAsia="en-GB" w:bidi="en-GB"/>
      </w:rPr>
    </w:lvl>
    <w:lvl w:ilvl="5" w:tplc="BB3A565A">
      <w:numFmt w:val="bullet"/>
      <w:lvlText w:val="•"/>
      <w:lvlJc w:val="left"/>
      <w:pPr>
        <w:ind w:left="4401" w:hanging="360"/>
      </w:pPr>
      <w:rPr>
        <w:rFonts w:hint="default"/>
        <w:lang w:val="en-GB" w:eastAsia="en-GB" w:bidi="en-GB"/>
      </w:rPr>
    </w:lvl>
    <w:lvl w:ilvl="6" w:tplc="1EE47A62">
      <w:numFmt w:val="bullet"/>
      <w:lvlText w:val="•"/>
      <w:lvlJc w:val="left"/>
      <w:pPr>
        <w:ind w:left="5117" w:hanging="360"/>
      </w:pPr>
      <w:rPr>
        <w:rFonts w:hint="default"/>
        <w:lang w:val="en-GB" w:eastAsia="en-GB" w:bidi="en-GB"/>
      </w:rPr>
    </w:lvl>
    <w:lvl w:ilvl="7" w:tplc="945E7996">
      <w:numFmt w:val="bullet"/>
      <w:lvlText w:val="•"/>
      <w:lvlJc w:val="left"/>
      <w:pPr>
        <w:ind w:left="5833" w:hanging="360"/>
      </w:pPr>
      <w:rPr>
        <w:rFonts w:hint="default"/>
        <w:lang w:val="en-GB" w:eastAsia="en-GB" w:bidi="en-GB"/>
      </w:rPr>
    </w:lvl>
    <w:lvl w:ilvl="8" w:tplc="F90A8240">
      <w:numFmt w:val="bullet"/>
      <w:lvlText w:val="•"/>
      <w:lvlJc w:val="left"/>
      <w:pPr>
        <w:ind w:left="6549" w:hanging="360"/>
      </w:pPr>
      <w:rPr>
        <w:rFonts w:hint="default"/>
        <w:lang w:val="en-GB" w:eastAsia="en-GB" w:bidi="en-GB"/>
      </w:rPr>
    </w:lvl>
  </w:abstractNum>
  <w:abstractNum w:abstractNumId="9" w15:restartNumberingAfterBreak="0">
    <w:nsid w:val="65356029"/>
    <w:multiLevelType w:val="multilevel"/>
    <w:tmpl w:val="DDBAA180"/>
    <w:lvl w:ilvl="0">
      <w:start w:val="2"/>
      <w:numFmt w:val="decimal"/>
      <w:lvlText w:val="%1"/>
      <w:lvlJc w:val="left"/>
      <w:pPr>
        <w:ind w:left="441" w:hanging="334"/>
        <w:jc w:val="left"/>
      </w:pPr>
      <w:rPr>
        <w:rFonts w:hint="default"/>
        <w:lang w:val="en-GB" w:eastAsia="en-GB" w:bidi="en-GB"/>
      </w:rPr>
    </w:lvl>
    <w:lvl w:ilvl="1">
      <w:start w:val="1"/>
      <w:numFmt w:val="decimal"/>
      <w:lvlText w:val="%1.%2"/>
      <w:lvlJc w:val="left"/>
      <w:pPr>
        <w:ind w:left="441" w:hanging="334"/>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828" w:hanging="360"/>
      </w:pPr>
      <w:rPr>
        <w:rFonts w:ascii="Calibri" w:eastAsia="Calibri" w:hAnsi="Calibri" w:cs="Calibri" w:hint="default"/>
        <w:w w:val="100"/>
        <w:sz w:val="22"/>
        <w:szCs w:val="22"/>
        <w:lang w:val="en-GB" w:eastAsia="en-GB" w:bidi="en-GB"/>
      </w:rPr>
    </w:lvl>
    <w:lvl w:ilvl="3">
      <w:numFmt w:val="bullet"/>
      <w:lvlText w:val="•"/>
      <w:lvlJc w:val="left"/>
      <w:pPr>
        <w:ind w:left="2411" w:hanging="360"/>
      </w:pPr>
      <w:rPr>
        <w:rFonts w:hint="default"/>
        <w:lang w:val="en-GB" w:eastAsia="en-GB" w:bidi="en-GB"/>
      </w:rPr>
    </w:lvl>
    <w:lvl w:ilvl="4">
      <w:numFmt w:val="bullet"/>
      <w:lvlText w:val="•"/>
      <w:lvlJc w:val="left"/>
      <w:pPr>
        <w:ind w:left="3207" w:hanging="360"/>
      </w:pPr>
      <w:rPr>
        <w:rFonts w:hint="default"/>
        <w:lang w:val="en-GB" w:eastAsia="en-GB" w:bidi="en-GB"/>
      </w:rPr>
    </w:lvl>
    <w:lvl w:ilvl="5">
      <w:numFmt w:val="bullet"/>
      <w:lvlText w:val="•"/>
      <w:lvlJc w:val="left"/>
      <w:pPr>
        <w:ind w:left="4003" w:hanging="360"/>
      </w:pPr>
      <w:rPr>
        <w:rFonts w:hint="default"/>
        <w:lang w:val="en-GB" w:eastAsia="en-GB" w:bidi="en-GB"/>
      </w:rPr>
    </w:lvl>
    <w:lvl w:ilvl="6">
      <w:numFmt w:val="bullet"/>
      <w:lvlText w:val="•"/>
      <w:lvlJc w:val="left"/>
      <w:pPr>
        <w:ind w:left="4798" w:hanging="360"/>
      </w:pPr>
      <w:rPr>
        <w:rFonts w:hint="default"/>
        <w:lang w:val="en-GB" w:eastAsia="en-GB" w:bidi="en-GB"/>
      </w:rPr>
    </w:lvl>
    <w:lvl w:ilvl="7">
      <w:numFmt w:val="bullet"/>
      <w:lvlText w:val="•"/>
      <w:lvlJc w:val="left"/>
      <w:pPr>
        <w:ind w:left="5594" w:hanging="360"/>
      </w:pPr>
      <w:rPr>
        <w:rFonts w:hint="default"/>
        <w:lang w:val="en-GB" w:eastAsia="en-GB" w:bidi="en-GB"/>
      </w:rPr>
    </w:lvl>
    <w:lvl w:ilvl="8">
      <w:numFmt w:val="bullet"/>
      <w:lvlText w:val="•"/>
      <w:lvlJc w:val="left"/>
      <w:pPr>
        <w:ind w:left="6390" w:hanging="360"/>
      </w:pPr>
      <w:rPr>
        <w:rFonts w:hint="default"/>
        <w:lang w:val="en-GB" w:eastAsia="en-GB" w:bidi="en-GB"/>
      </w:rPr>
    </w:lvl>
  </w:abstractNum>
  <w:num w:numId="1">
    <w:abstractNumId w:val="0"/>
  </w:num>
  <w:num w:numId="2">
    <w:abstractNumId w:val="1"/>
  </w:num>
  <w:num w:numId="3">
    <w:abstractNumId w:val="4"/>
  </w:num>
  <w:num w:numId="4">
    <w:abstractNumId w:val="5"/>
  </w:num>
  <w:num w:numId="5">
    <w:abstractNumId w:val="8"/>
  </w:num>
  <w:num w:numId="6">
    <w:abstractNumId w:val="3"/>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726E5"/>
    <w:rsid w:val="000A4476"/>
    <w:rsid w:val="00181431"/>
    <w:rsid w:val="002726E5"/>
    <w:rsid w:val="003B0004"/>
    <w:rsid w:val="008C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405CE"/>
  <w15:docId w15:val="{7FB7CF58-5CE1-48AA-939D-1F0CE6C8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So095097</dc:creator>
  <cp:lastModifiedBy>Rebecca Al-nashee (Cardiff and Vale UHB - Cardiff and Vale Regional Partnership Board</cp:lastModifiedBy>
  <cp:revision>4</cp:revision>
  <dcterms:created xsi:type="dcterms:W3CDTF">2023-11-21T10:47:00Z</dcterms:created>
  <dcterms:modified xsi:type="dcterms:W3CDTF">2023-11-21T11:09:00Z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Acrobat PDFMaker 20 for Word</vt:lpwstr>
  </property>
  <property fmtid="{D5CDD505-2E9C-101B-9397-08002B2CF9AE}" pid="4" name="LastSaved">
    <vt:filetime>2023-11-21T00:00:00Z</vt:filetime>
  </property>
</Properties>
</file>